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ED8" w:rsidRDefault="00C84ED8">
      <w:pPr>
        <w:pStyle w:val="BodyText"/>
        <w:rPr>
          <w:rFonts w:ascii="Times New Roman"/>
          <w:sz w:val="20"/>
        </w:rPr>
      </w:pPr>
    </w:p>
    <w:p w:rsidR="00C84ED8" w:rsidRDefault="00C84ED8">
      <w:pPr>
        <w:pStyle w:val="BodyText"/>
        <w:rPr>
          <w:rFonts w:ascii="Times New Roman"/>
          <w:sz w:val="20"/>
        </w:rPr>
      </w:pPr>
    </w:p>
    <w:p w:rsidR="00C84ED8" w:rsidRDefault="00C84ED8">
      <w:pPr>
        <w:pStyle w:val="BodyText"/>
        <w:rPr>
          <w:rFonts w:ascii="Times New Roman"/>
          <w:sz w:val="20"/>
        </w:rPr>
      </w:pPr>
    </w:p>
    <w:p w:rsidR="00C84ED8" w:rsidRDefault="00C84ED8">
      <w:pPr>
        <w:pStyle w:val="BodyText"/>
        <w:rPr>
          <w:rFonts w:ascii="Times New Roman"/>
          <w:sz w:val="20"/>
        </w:rPr>
      </w:pPr>
    </w:p>
    <w:p w:rsidR="00C84ED8" w:rsidRDefault="00C84ED8">
      <w:pPr>
        <w:pStyle w:val="BodyText"/>
        <w:spacing w:before="8"/>
        <w:rPr>
          <w:rFonts w:ascii="Times New Roman"/>
          <w:sz w:val="21"/>
        </w:rPr>
      </w:pPr>
    </w:p>
    <w:p w:rsidR="00C84ED8" w:rsidRDefault="006E5DB6">
      <w:pPr>
        <w:spacing w:line="760" w:lineRule="exact"/>
        <w:ind w:left="1177"/>
        <w:rPr>
          <w:sz w:val="55"/>
          <w:lang w:eastAsia="zh-TW"/>
        </w:rPr>
      </w:pPr>
      <w:r>
        <w:pict>
          <v:group id="_x0000_s1101" style="position:absolute;left:0;text-align:left;margin-left:17.65pt;margin-top:-59.2pt;width:43.05pt;height:127.95pt;z-index:1192;mso-position-horizontal-relative:page" coordorigin="353,-1184" coordsize="861,2559">
            <v:shape id="_x0000_s1103" style="position:absolute;left:353;top:-1184;width:861;height:2559" coordorigin="353,-1184" coordsize="861,2559" o:spt="100" adj="0,,0" path="m1214,-1184r-861,l353,1375,784,942r430,l1214,-1184xm1214,942r-430,l1214,1375r,-433xe" fillcolor="#ec008c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2" type="#_x0000_t202" style="position:absolute;left:353;top:-1184;width:861;height:2559" filled="f" stroked="f">
              <v:textbox inset="0,0,0,0">
                <w:txbxContent>
                  <w:p w:rsidR="00C84ED8" w:rsidRDefault="006E5DB6">
                    <w:pPr>
                      <w:spacing w:before="386" w:line="189" w:lineRule="auto"/>
                      <w:ind w:left="210" w:right="208"/>
                      <w:jc w:val="both"/>
                      <w:rPr>
                        <w:sz w:val="48"/>
                      </w:rPr>
                    </w:pPr>
                    <w:r>
                      <w:rPr>
                        <w:color w:val="FFFFFF"/>
                        <w:w w:val="90"/>
                        <w:sz w:val="48"/>
                      </w:rPr>
                      <w:t>單元七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3A388C"/>
          <w:sz w:val="55"/>
          <w:lang w:eastAsia="zh-TW"/>
        </w:rPr>
        <w:t>生活中的金融服務</w:t>
      </w:r>
    </w:p>
    <w:p w:rsidR="00C84ED8" w:rsidRDefault="00C84ED8">
      <w:pPr>
        <w:pStyle w:val="BodyText"/>
        <w:spacing w:before="5"/>
        <w:rPr>
          <w:sz w:val="48"/>
          <w:lang w:eastAsia="zh-TW"/>
        </w:rPr>
      </w:pPr>
    </w:p>
    <w:p w:rsidR="00C84ED8" w:rsidRDefault="006E5DB6">
      <w:pPr>
        <w:pStyle w:val="Heading2"/>
        <w:tabs>
          <w:tab w:val="left" w:pos="4383"/>
          <w:tab w:val="left" w:pos="5043"/>
          <w:tab w:val="left" w:pos="5482"/>
          <w:tab w:val="left" w:pos="7160"/>
          <w:tab w:val="left" w:pos="7380"/>
          <w:tab w:val="left" w:pos="9964"/>
        </w:tabs>
        <w:rPr>
          <w:rFonts w:ascii="Times New Roman" w:eastAsia="Times New Roman"/>
          <w:lang w:eastAsia="zh-TW"/>
        </w:rPr>
      </w:pPr>
      <w:r>
        <w:rPr>
          <w:color w:val="231F20"/>
          <w:lang w:eastAsia="zh-TW"/>
        </w:rPr>
        <w:t>姓名：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（</w:t>
      </w:r>
      <w:r>
        <w:rPr>
          <w:color w:val="231F20"/>
          <w:lang w:eastAsia="zh-TW"/>
        </w:rPr>
        <w:tab/>
      </w:r>
      <w:r>
        <w:rPr>
          <w:color w:val="231F20"/>
          <w:lang w:eastAsia="zh-TW"/>
        </w:rPr>
        <w:t>）</w:t>
      </w:r>
      <w:r>
        <w:rPr>
          <w:color w:val="231F20"/>
          <w:lang w:eastAsia="zh-TW"/>
        </w:rPr>
        <w:tab/>
      </w:r>
      <w:r>
        <w:rPr>
          <w:color w:val="231F20"/>
          <w:lang w:eastAsia="zh-TW"/>
        </w:rPr>
        <w:t>班別：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ab/>
      </w:r>
      <w:r>
        <w:rPr>
          <w:color w:val="231F20"/>
          <w:spacing w:val="-2"/>
          <w:lang w:eastAsia="zh-TW"/>
        </w:rPr>
        <w:t>日</w:t>
      </w:r>
      <w:r>
        <w:rPr>
          <w:color w:val="231F20"/>
          <w:spacing w:val="-1"/>
          <w:lang w:eastAsia="zh-TW"/>
        </w:rPr>
        <w:t>期：</w:t>
      </w:r>
      <w:r>
        <w:rPr>
          <w:rFonts w:ascii="Times New Roman" w:eastAsia="Times New Roman"/>
          <w:color w:val="231F20"/>
          <w:u w:val="single" w:color="231F20"/>
          <w:lang w:eastAsia="zh-TW"/>
        </w:rPr>
        <w:t xml:space="preserve"> </w:t>
      </w:r>
      <w:r>
        <w:rPr>
          <w:rFonts w:ascii="Times New Roman" w:eastAsia="Times New Roman"/>
          <w:color w:val="231F20"/>
          <w:u w:val="single" w:color="231F20"/>
          <w:lang w:eastAsia="zh-TW"/>
        </w:rPr>
        <w:tab/>
      </w:r>
    </w:p>
    <w:p w:rsidR="00C84ED8" w:rsidRDefault="00C84ED8">
      <w:pPr>
        <w:pStyle w:val="BodyText"/>
        <w:rPr>
          <w:rFonts w:ascii="Times New Roman"/>
          <w:sz w:val="20"/>
          <w:lang w:eastAsia="zh-TW"/>
        </w:rPr>
      </w:pPr>
    </w:p>
    <w:p w:rsidR="00C84ED8" w:rsidRDefault="00C84ED8">
      <w:pPr>
        <w:pStyle w:val="BodyText"/>
        <w:spacing w:before="9"/>
        <w:rPr>
          <w:rFonts w:ascii="Times New Roman"/>
          <w:sz w:val="16"/>
          <w:lang w:eastAsia="zh-TW"/>
        </w:rPr>
      </w:pPr>
    </w:p>
    <w:p w:rsidR="00C84ED8" w:rsidRDefault="00C84ED8">
      <w:pPr>
        <w:rPr>
          <w:rFonts w:ascii="Times New Roman"/>
          <w:sz w:val="16"/>
          <w:lang w:eastAsia="zh-TW"/>
        </w:rPr>
        <w:sectPr w:rsidR="00C84ED8">
          <w:footerReference w:type="even" r:id="rId7"/>
          <w:footerReference w:type="default" r:id="rId8"/>
          <w:type w:val="continuous"/>
          <w:pgSz w:w="11910" w:h="16220"/>
          <w:pgMar w:top="0" w:right="1300" w:bottom="540" w:left="240" w:header="720" w:footer="354" w:gutter="0"/>
          <w:pgNumType w:start="1"/>
          <w:cols w:space="720"/>
        </w:sectPr>
      </w:pPr>
    </w:p>
    <w:p w:rsidR="00C84ED8" w:rsidRDefault="006E5DB6">
      <w:pPr>
        <w:tabs>
          <w:tab w:val="left" w:pos="2651"/>
        </w:tabs>
        <w:spacing w:before="103"/>
        <w:ind w:left="1177"/>
        <w:rPr>
          <w:rFonts w:ascii="Malgun Gothic" w:eastAsia="Malgun Gothic"/>
          <w:sz w:val="31"/>
        </w:rPr>
      </w:pPr>
      <w:r>
        <w:pict>
          <v:group id="_x0000_s1098" style="position:absolute;left:0;text-align:left;margin-left:84.45pt;margin-top:13.65pt;width:30.9pt;height:14.65pt;z-index:-17104;mso-position-horizontal-relative:page" coordorigin="1689,273" coordsize="618,29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1688;top:275;width:293;height:290">
              <v:imagedata r:id="rId9" o:title=""/>
            </v:shape>
            <v:shape id="_x0000_s1099" type="#_x0000_t75" style="position:absolute;left:2021;top:272;width:285;height:293">
              <v:imagedata r:id="rId10" o:title=""/>
            </v:shape>
            <w10:wrap anchorx="page"/>
          </v:group>
        </w:pict>
      </w:r>
      <w:r>
        <w:pict>
          <v:shape id="_x0000_s1097" style="position:absolute;left:0;text-align:left;margin-left:124.2pt;margin-top:15.4pt;width:4.35pt;height:11.5pt;z-index:-17080;mso-position-horizontal-relative:page" coordorigin="2484,308" coordsize="87,230" path="m2571,329r,-14l2567,308r-8,l2555,308r-4,4l2547,318r-9,14l2526,344r-14,10l2497,363r-9,4l2484,371r,5l2484,380r1,3l2488,385r2,1l2492,387r2,l2502,385r12,-6l2528,369r17,-14l2545,519r,12l2549,538r9,l2566,538r5,-7l2571,517r,-188xe" filled="f" strokecolor="white" strokeweight=".1259mm">
            <v:path arrowok="t"/>
            <w10:wrap anchorx="page"/>
          </v:shape>
        </w:pict>
      </w:r>
      <w:r>
        <w:pict>
          <v:shape id="_x0000_s1096" style="position:absolute;left:0;text-align:left;margin-left:127.55pt;margin-top:37.05pt;width:8.55pt;height:8.55pt;z-index:1144;mso-position-horizontal-relative:page" coordorigin="2551,741" coordsize="171,171" path="m2721,741r-170,l2721,911r,-170xe" fillcolor="#00bdf2" stroked="f">
            <v:path arrowok="t"/>
            <w10:wrap anchorx="page"/>
          </v:shape>
        </w:pict>
      </w:r>
      <w:r>
        <w:rPr>
          <w:rFonts w:ascii="Times New Roman" w:eastAsia="Times New Roman"/>
          <w:color w:val="FFFFFF"/>
          <w:w w:val="96"/>
          <w:sz w:val="31"/>
          <w:shd w:val="clear" w:color="auto" w:fill="00BDF2"/>
          <w:lang w:eastAsia="zh-TW"/>
        </w:rPr>
        <w:t xml:space="preserve"> </w:t>
      </w:r>
      <w:r>
        <w:rPr>
          <w:rFonts w:ascii="Times New Roman" w:eastAsia="Times New Roman"/>
          <w:color w:val="FFFFFF"/>
          <w:sz w:val="31"/>
          <w:shd w:val="clear" w:color="auto" w:fill="00BDF2"/>
          <w:lang w:eastAsia="zh-TW"/>
        </w:rPr>
        <w:t xml:space="preserve"> </w:t>
      </w:r>
      <w:r>
        <w:rPr>
          <w:rFonts w:ascii="Times New Roman" w:eastAsia="Times New Roman"/>
          <w:color w:val="FFFFFF"/>
          <w:spacing w:val="37"/>
          <w:sz w:val="31"/>
          <w:shd w:val="clear" w:color="auto" w:fill="00BDF2"/>
          <w:lang w:eastAsia="zh-TW"/>
        </w:rPr>
        <w:t xml:space="preserve"> </w:t>
      </w:r>
      <w:r>
        <w:rPr>
          <w:rFonts w:ascii="Malgun Gothic" w:eastAsia="Malgun Gothic" w:hint="eastAsia"/>
          <w:color w:val="FFFFFF"/>
          <w:spacing w:val="30"/>
          <w:sz w:val="31"/>
          <w:shd w:val="clear" w:color="auto" w:fill="00BDF2"/>
        </w:rPr>
        <w:t>活</w:t>
      </w:r>
      <w:r>
        <w:rPr>
          <w:rFonts w:ascii="Malgun Gothic" w:eastAsia="Malgun Gothic" w:hint="eastAsia"/>
          <w:color w:val="FFFFFF"/>
          <w:sz w:val="31"/>
          <w:shd w:val="clear" w:color="auto" w:fill="00BDF2"/>
        </w:rPr>
        <w:t>動</w:t>
      </w:r>
      <w:r>
        <w:rPr>
          <w:rFonts w:ascii="Malgun Gothic" w:eastAsia="Malgun Gothic" w:hint="eastAsia"/>
          <w:color w:val="FFFFFF"/>
          <w:spacing w:val="6"/>
          <w:sz w:val="31"/>
          <w:shd w:val="clear" w:color="auto" w:fill="00BDF2"/>
        </w:rPr>
        <w:t xml:space="preserve"> </w:t>
      </w:r>
      <w:r>
        <w:rPr>
          <w:rFonts w:ascii="Malgun Gothic" w:eastAsia="Malgun Gothic" w:hint="eastAsia"/>
          <w:color w:val="FFFFFF"/>
          <w:sz w:val="31"/>
          <w:shd w:val="clear" w:color="auto" w:fill="00BDF2"/>
        </w:rPr>
        <w:t>1</w:t>
      </w:r>
      <w:r>
        <w:rPr>
          <w:rFonts w:ascii="Malgun Gothic" w:eastAsia="Malgun Gothic" w:hint="eastAsia"/>
          <w:color w:val="FFFFFF"/>
          <w:sz w:val="31"/>
          <w:shd w:val="clear" w:color="auto" w:fill="00BDF2"/>
        </w:rPr>
        <w:tab/>
      </w:r>
    </w:p>
    <w:p w:rsidR="00C84ED8" w:rsidRDefault="006E5DB6" w:rsidP="00193F07">
      <w:pPr>
        <w:pStyle w:val="BodyText"/>
        <w:spacing w:before="63" w:line="258" w:lineRule="exact"/>
        <w:ind w:left="254"/>
        <w:rPr>
          <w:lang w:eastAsia="zh-TW"/>
        </w:rPr>
      </w:pPr>
      <w:r>
        <w:br w:type="column"/>
      </w:r>
    </w:p>
    <w:p w:rsidR="00C84ED8" w:rsidRDefault="00C84ED8">
      <w:pPr>
        <w:spacing w:line="258" w:lineRule="exact"/>
        <w:rPr>
          <w:sz w:val="19"/>
          <w:lang w:eastAsia="zh-TW"/>
        </w:rPr>
        <w:sectPr w:rsidR="00C84ED8">
          <w:type w:val="continuous"/>
          <w:pgSz w:w="11910" w:h="16220"/>
          <w:pgMar w:top="0" w:right="1300" w:bottom="540" w:left="240" w:header="720" w:footer="720" w:gutter="0"/>
          <w:cols w:num="2" w:space="720" w:equalWidth="0">
            <w:col w:w="2652" w:space="40"/>
            <w:col w:w="7678"/>
          </w:cols>
        </w:sectPr>
      </w:pPr>
    </w:p>
    <w:p w:rsidR="00C84ED8" w:rsidRDefault="00C84ED8">
      <w:pPr>
        <w:pStyle w:val="BodyText"/>
        <w:spacing w:before="12"/>
        <w:rPr>
          <w:sz w:val="10"/>
          <w:lang w:eastAsia="zh-TW"/>
        </w:rPr>
      </w:pPr>
    </w:p>
    <w:p w:rsidR="00C84ED8" w:rsidRDefault="006E5DB6">
      <w:pPr>
        <w:pStyle w:val="Heading1"/>
        <w:ind w:left="1177"/>
        <w:rPr>
          <w:lang w:eastAsia="zh-TW"/>
        </w:rPr>
      </w:pPr>
      <w:r>
        <w:rPr>
          <w:color w:val="231F20"/>
          <w:lang w:eastAsia="zh-TW"/>
        </w:rPr>
        <w:t>香港的金融服務機構</w:t>
      </w:r>
    </w:p>
    <w:p w:rsidR="00C84ED8" w:rsidRDefault="006E5DB6">
      <w:pPr>
        <w:pStyle w:val="Heading2"/>
        <w:spacing w:before="162"/>
        <w:rPr>
          <w:lang w:eastAsia="zh-TW"/>
        </w:rPr>
      </w:pPr>
      <w:r>
        <w:pict>
          <v:group id="_x0000_s1093" style="position:absolute;left:0;text-align:left;margin-left:75.6pt;margin-top:61.5pt;width:205.05pt;height:97.55pt;z-index:-17176;mso-position-horizontal-relative:page" coordorigin="1512,1230" coordsize="4101,1951">
            <v:shape id="_x0000_s1095" type="#_x0000_t75" style="position:absolute;left:1512;top:1229;width:2949;height:1951">
              <v:imagedata r:id="rId11" o:title=""/>
            </v:shape>
            <v:shape id="_x0000_s1094" style="position:absolute;left:3442;top:1505;width:2171;height:1321" coordorigin="3442,1506" coordsize="2171,1321" path="m5613,1676r-3,-99l5591,1527r-50,-19l5443,1506r-1547,l3798,1508r-51,19l3728,1577r-2,99l3726,1869r-284,284l3726,2153r,503l3728,2754r19,50l3798,2823r98,3l5443,2826r98,-3l5591,2804r19,-50l5613,2656r,-980e" fillcolor="#fee6d2" stroked="f">
              <v:path arrowok="t"/>
            </v:shape>
            <w10:wrap anchorx="page"/>
          </v:group>
        </w:pict>
      </w:r>
      <w:r>
        <w:pict>
          <v:group id="_x0000_s1090" style="position:absolute;left:0;text-align:left;margin-left:75.6pt;margin-top:168.9pt;width:205.05pt;height:97.55pt;z-index:-17152;mso-position-horizontal-relative:page" coordorigin="1512,3378" coordsize="4101,1951">
            <v:shape id="_x0000_s1092" type="#_x0000_t75" style="position:absolute;left:1512;top:3378;width:2949;height:1951">
              <v:imagedata r:id="rId12" o:title=""/>
            </v:shape>
            <v:shape id="_x0000_s1091" style="position:absolute;left:3533;top:3527;width:2079;height:1701" coordorigin="3534,3528" coordsize="2079,1701" path="m5613,3698r-3,-99l5591,3549r-50,-19l5443,3528r-1456,l3889,3530r-50,19l3820,3599r-3,99l3817,3891r-283,284l3817,4175r,883l3820,5156r19,51l3889,5225r98,3l5443,5228r98,-3l5591,5207r19,-51l5613,5058r,-1360e" fillcolor="#d3edee" stroked="f">
              <v:path arrowok="t"/>
            </v:shape>
            <w10:wrap anchorx="page"/>
          </v:group>
        </w:pict>
      </w:r>
      <w:r>
        <w:rPr>
          <w:color w:val="231F20"/>
          <w:lang w:eastAsia="zh-TW"/>
        </w:rPr>
        <w:t>銀行提供各種不同類型的服務。試寫出銀行如何能幫助下列每個個案中的主角。</w:t>
      </w:r>
    </w:p>
    <w:p w:rsidR="00C84ED8" w:rsidRDefault="00C84ED8">
      <w:pPr>
        <w:pStyle w:val="BodyText"/>
        <w:spacing w:before="1"/>
        <w:rPr>
          <w:sz w:val="13"/>
          <w:lang w:eastAsia="zh-TW"/>
        </w:rPr>
      </w:pPr>
    </w:p>
    <w:tbl>
      <w:tblPr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9"/>
        <w:gridCol w:w="4451"/>
      </w:tblGrid>
      <w:tr w:rsidR="00C84ED8">
        <w:trPr>
          <w:trHeight w:val="438"/>
        </w:trPr>
        <w:tc>
          <w:tcPr>
            <w:tcW w:w="4309" w:type="dxa"/>
            <w:tcBorders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63"/>
              <w:ind w:left="1914" w:right="1900"/>
              <w:jc w:val="center"/>
              <w:rPr>
                <w:rFonts w:ascii="SimSun" w:eastAsia="SimSun"/>
              </w:rPr>
            </w:pPr>
            <w:r>
              <w:rPr>
                <w:rFonts w:ascii="SimSun" w:eastAsia="SimSun" w:hint="eastAsia"/>
                <w:color w:val="231F20"/>
              </w:rPr>
              <w:t>個案</w:t>
            </w:r>
          </w:p>
        </w:tc>
        <w:tc>
          <w:tcPr>
            <w:tcW w:w="4451" w:type="dxa"/>
            <w:tcBorders>
              <w:left w:val="single" w:sz="4" w:space="0" w:color="00B6BD"/>
              <w:bottom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63"/>
              <w:ind w:left="62"/>
              <w:rPr>
                <w:rFonts w:ascii="SimSun" w:eastAsia="SimSun"/>
                <w:lang w:eastAsia="zh-TW"/>
              </w:rPr>
            </w:pPr>
            <w:r>
              <w:rPr>
                <w:rFonts w:ascii="SimSun" w:eastAsia="SimSun" w:hint="eastAsia"/>
                <w:color w:val="231F20"/>
                <w:spacing w:val="-6"/>
                <w:lang w:eastAsia="zh-TW"/>
              </w:rPr>
              <w:t>銀行如何能幫助他們？享用服務有甚麼條件？</w:t>
            </w:r>
          </w:p>
        </w:tc>
      </w:tr>
      <w:tr w:rsidR="00C84ED8">
        <w:trPr>
          <w:trHeight w:val="408"/>
        </w:trPr>
        <w:tc>
          <w:tcPr>
            <w:tcW w:w="4309" w:type="dxa"/>
            <w:tcBorders>
              <w:top w:val="single" w:sz="4" w:space="0" w:color="00B6BD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  <w:lang w:eastAsia="zh-TW"/>
              </w:rPr>
            </w:pPr>
          </w:p>
        </w:tc>
        <w:tc>
          <w:tcPr>
            <w:tcW w:w="4451" w:type="dxa"/>
            <w:tcBorders>
              <w:top w:val="single" w:sz="4" w:space="0" w:color="00B6BD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spacing w:before="150" w:line="238" w:lineRule="exact"/>
              <w:ind w:left="164"/>
              <w:rPr>
                <w:sz w:val="19"/>
                <w:lang w:eastAsia="zh-TW"/>
              </w:rPr>
            </w:pPr>
          </w:p>
        </w:tc>
      </w:tr>
      <w:tr w:rsidR="00C84ED8">
        <w:trPr>
          <w:trHeight w:val="498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before="102"/>
              <w:ind w:right="283"/>
              <w:jc w:val="right"/>
            </w:pPr>
            <w:r>
              <w:rPr>
                <w:color w:val="231F20"/>
              </w:rPr>
              <w:t>我下星期會到日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 w:rsidP="00193F07">
            <w:pPr>
              <w:pStyle w:val="TableParagraph"/>
              <w:spacing w:line="250" w:lineRule="exact"/>
              <w:ind w:left="164"/>
              <w:rPr>
                <w:rFonts w:hint="eastAsia"/>
                <w:sz w:val="19"/>
                <w:lang w:eastAsia="zh-TW"/>
              </w:rPr>
            </w:pPr>
          </w:p>
        </w:tc>
      </w:tr>
      <w:tr w:rsidR="00C84ED8">
        <w:trPr>
          <w:trHeight w:val="328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line="292" w:lineRule="exact"/>
              <w:ind w:right="283"/>
              <w:jc w:val="right"/>
            </w:pPr>
            <w:r>
              <w:rPr>
                <w:color w:val="231F20"/>
              </w:rPr>
              <w:t>本旅遊，但我沒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 w:rsidP="00193F07">
            <w:pPr>
              <w:pStyle w:val="TableParagraph"/>
              <w:spacing w:line="260" w:lineRule="exact"/>
              <w:rPr>
                <w:sz w:val="19"/>
              </w:rPr>
            </w:pPr>
          </w:p>
        </w:tc>
      </w:tr>
      <w:tr w:rsidR="00C84ED8">
        <w:trPr>
          <w:trHeight w:val="932"/>
        </w:trPr>
        <w:tc>
          <w:tcPr>
            <w:tcW w:w="4309" w:type="dxa"/>
            <w:tcBorders>
              <w:top w:val="nil"/>
              <w:bottom w:val="single" w:sz="4" w:space="0" w:color="00B6BD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before="36"/>
              <w:ind w:left="2468"/>
            </w:pPr>
            <w:r>
              <w:rPr>
                <w:color w:val="231F20"/>
              </w:rPr>
              <w:t>有任何日元。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single" w:sz="4" w:space="0" w:color="00B6BD"/>
            </w:tcBorders>
          </w:tcPr>
          <w:p w:rsidR="00C84ED8" w:rsidRDefault="00C84ED8">
            <w:pPr>
              <w:pStyle w:val="TableParagraph"/>
              <w:spacing w:before="12"/>
              <w:rPr>
                <w:sz w:val="11"/>
                <w:lang w:eastAsia="zh-TW"/>
              </w:rPr>
            </w:pPr>
          </w:p>
          <w:p w:rsidR="00C84ED8" w:rsidRDefault="00C84ED8">
            <w:pPr>
              <w:pStyle w:val="TableParagraph"/>
              <w:ind w:left="164"/>
              <w:rPr>
                <w:sz w:val="19"/>
                <w:lang w:eastAsia="zh-TW"/>
              </w:rPr>
            </w:pPr>
          </w:p>
        </w:tc>
      </w:tr>
      <w:tr w:rsidR="00C84ED8">
        <w:trPr>
          <w:trHeight w:val="377"/>
        </w:trPr>
        <w:tc>
          <w:tcPr>
            <w:tcW w:w="4309" w:type="dxa"/>
            <w:tcBorders>
              <w:top w:val="single" w:sz="4" w:space="0" w:color="00B6BD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  <w:lang w:eastAsia="zh-TW"/>
              </w:rPr>
            </w:pPr>
          </w:p>
        </w:tc>
        <w:tc>
          <w:tcPr>
            <w:tcW w:w="4451" w:type="dxa"/>
            <w:tcBorders>
              <w:top w:val="single" w:sz="4" w:space="0" w:color="00B6BD"/>
              <w:left w:val="single" w:sz="4" w:space="0" w:color="00B6BD"/>
              <w:bottom w:val="nil"/>
            </w:tcBorders>
          </w:tcPr>
          <w:p w:rsidR="00C84ED8" w:rsidRDefault="00C84ED8" w:rsidP="00193F07">
            <w:pPr>
              <w:pStyle w:val="TableParagraph"/>
              <w:spacing w:before="128" w:line="230" w:lineRule="exact"/>
              <w:ind w:left="164"/>
              <w:rPr>
                <w:rFonts w:hint="eastAsia"/>
                <w:sz w:val="19"/>
                <w:lang w:eastAsia="zh-TW"/>
              </w:rPr>
            </w:pPr>
          </w:p>
        </w:tc>
      </w:tr>
      <w:tr w:rsidR="00C84ED8">
        <w:trPr>
          <w:trHeight w:val="265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line="245" w:lineRule="exact"/>
              <w:ind w:right="268"/>
              <w:jc w:val="right"/>
            </w:pPr>
            <w:r>
              <w:rPr>
                <w:color w:val="231F20"/>
              </w:rPr>
              <w:t>我希望短期內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 w:rsidP="00193F07">
            <w:pPr>
              <w:pStyle w:val="TableParagraph"/>
              <w:spacing w:line="245" w:lineRule="exact"/>
              <w:ind w:left="164"/>
              <w:rPr>
                <w:rFonts w:hint="eastAsia"/>
                <w:sz w:val="19"/>
                <w:lang w:eastAsia="zh-TW"/>
              </w:rPr>
            </w:pPr>
          </w:p>
        </w:tc>
      </w:tr>
      <w:tr w:rsidR="00C84ED8">
        <w:trPr>
          <w:trHeight w:val="436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before="93"/>
              <w:ind w:right="262"/>
              <w:jc w:val="right"/>
            </w:pPr>
            <w:r>
              <w:rPr>
                <w:color w:val="231F20"/>
              </w:rPr>
              <w:t>置業，但我的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spacing w:line="251" w:lineRule="exact"/>
              <w:ind w:left="164"/>
              <w:rPr>
                <w:sz w:val="19"/>
              </w:rPr>
            </w:pPr>
          </w:p>
        </w:tc>
      </w:tr>
      <w:tr w:rsidR="00C84ED8">
        <w:trPr>
          <w:trHeight w:val="318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before="36" w:line="262" w:lineRule="exact"/>
              <w:ind w:right="268"/>
              <w:jc w:val="right"/>
            </w:pPr>
            <w:r>
              <w:rPr>
                <w:color w:val="231F20"/>
              </w:rPr>
              <w:t>儲蓄大概只有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spacing w:before="48" w:line="250" w:lineRule="exact"/>
              <w:ind w:left="164"/>
              <w:rPr>
                <w:sz w:val="19"/>
              </w:rPr>
            </w:pPr>
          </w:p>
        </w:tc>
      </w:tr>
      <w:tr w:rsidR="00C84ED8">
        <w:trPr>
          <w:trHeight w:val="718"/>
        </w:trPr>
        <w:tc>
          <w:tcPr>
            <w:tcW w:w="4309" w:type="dxa"/>
            <w:tcBorders>
              <w:top w:val="nil"/>
              <w:bottom w:val="single" w:sz="4" w:space="0" w:color="00B6BD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before="98"/>
              <w:ind w:right="377"/>
              <w:jc w:val="right"/>
            </w:pPr>
            <w:r>
              <w:rPr>
                <w:color w:val="231F20"/>
                <w:w w:val="105"/>
              </w:rPr>
              <w:t>樓價的</w:t>
            </w:r>
            <w:r>
              <w:rPr>
                <w:color w:val="231F20"/>
                <w:w w:val="105"/>
              </w:rPr>
              <w:t xml:space="preserve"> 30%</w:t>
            </w:r>
            <w:r>
              <w:rPr>
                <w:color w:val="231F20"/>
                <w:w w:val="105"/>
              </w:rPr>
              <w:t>。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single" w:sz="4" w:space="0" w:color="00B6BD"/>
            </w:tcBorders>
          </w:tcPr>
          <w:p w:rsidR="00C84ED8" w:rsidRDefault="00C84ED8">
            <w:pPr>
              <w:pStyle w:val="TableParagraph"/>
              <w:spacing w:line="246" w:lineRule="exact"/>
              <w:ind w:left="164"/>
              <w:rPr>
                <w:sz w:val="19"/>
              </w:rPr>
            </w:pPr>
          </w:p>
        </w:tc>
      </w:tr>
      <w:tr w:rsidR="00C84ED8">
        <w:trPr>
          <w:trHeight w:val="346"/>
        </w:trPr>
        <w:tc>
          <w:tcPr>
            <w:tcW w:w="4309" w:type="dxa"/>
            <w:tcBorders>
              <w:top w:val="single" w:sz="4" w:space="0" w:color="00B6BD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1" w:type="dxa"/>
            <w:tcBorders>
              <w:top w:val="single" w:sz="4" w:space="0" w:color="00B6BD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spacing w:before="118" w:line="208" w:lineRule="exact"/>
              <w:ind w:left="164"/>
              <w:rPr>
                <w:sz w:val="19"/>
                <w:lang w:eastAsia="zh-TW"/>
              </w:rPr>
            </w:pPr>
          </w:p>
        </w:tc>
      </w:tr>
      <w:tr w:rsidR="00C84ED8">
        <w:trPr>
          <w:trHeight w:val="280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line="260" w:lineRule="exact"/>
              <w:ind w:right="275"/>
              <w:jc w:val="right"/>
            </w:pPr>
            <w:r>
              <w:rPr>
                <w:color w:val="231F20"/>
              </w:rPr>
              <w:t>我已經有一定的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 w:rsidP="00193F07">
            <w:pPr>
              <w:pStyle w:val="TableParagraph"/>
              <w:spacing w:before="22" w:line="238" w:lineRule="exact"/>
              <w:ind w:left="164"/>
              <w:rPr>
                <w:sz w:val="19"/>
              </w:rPr>
            </w:pPr>
          </w:p>
        </w:tc>
      </w:tr>
      <w:tr w:rsidR="00C84ED8">
        <w:trPr>
          <w:trHeight w:val="474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before="56"/>
              <w:ind w:right="275"/>
              <w:jc w:val="right"/>
            </w:pPr>
            <w:r>
              <w:rPr>
                <w:color w:val="231F20"/>
              </w:rPr>
              <w:t>儲蓄，我想我的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193F07" w:rsidRDefault="00193F07" w:rsidP="00193F07">
            <w:pPr>
              <w:pStyle w:val="TableParagraph"/>
              <w:spacing w:line="250" w:lineRule="exact"/>
              <w:ind w:left="164"/>
              <w:rPr>
                <w:rFonts w:hint="eastAsia"/>
                <w:sz w:val="19"/>
              </w:rPr>
            </w:pPr>
          </w:p>
          <w:p w:rsidR="00C84ED8" w:rsidRDefault="00C84ED8">
            <w:pPr>
              <w:pStyle w:val="TableParagraph"/>
              <w:spacing w:line="205" w:lineRule="exact"/>
              <w:ind w:left="164"/>
              <w:rPr>
                <w:sz w:val="19"/>
              </w:rPr>
            </w:pPr>
          </w:p>
        </w:tc>
      </w:tr>
      <w:tr w:rsidR="00C84ED8">
        <w:trPr>
          <w:trHeight w:val="265"/>
        </w:trPr>
        <w:tc>
          <w:tcPr>
            <w:tcW w:w="4309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6E5DB6">
            <w:pPr>
              <w:pStyle w:val="TableParagraph"/>
              <w:spacing w:line="245" w:lineRule="exact"/>
              <w:ind w:right="285"/>
              <w:jc w:val="right"/>
            </w:pPr>
            <w:r>
              <w:rPr>
                <w:color w:val="231F20"/>
              </w:rPr>
              <w:t>財富穩定增長。</w:t>
            </w:r>
          </w:p>
        </w:tc>
        <w:tc>
          <w:tcPr>
            <w:tcW w:w="4451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4ED8">
        <w:trPr>
          <w:trHeight w:val="744"/>
        </w:trPr>
        <w:tc>
          <w:tcPr>
            <w:tcW w:w="4309" w:type="dxa"/>
            <w:tcBorders>
              <w:top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1" w:type="dxa"/>
            <w:tcBorders>
              <w:top w:val="nil"/>
              <w:left w:val="single" w:sz="4" w:space="0" w:color="00B6BD"/>
            </w:tcBorders>
          </w:tcPr>
          <w:p w:rsidR="00C84ED8" w:rsidRDefault="00C84ED8" w:rsidP="00193F07">
            <w:pPr>
              <w:pStyle w:val="TableParagraph"/>
              <w:spacing w:before="2"/>
              <w:ind w:left="164"/>
              <w:rPr>
                <w:rFonts w:hint="eastAsia"/>
                <w:sz w:val="19"/>
                <w:lang w:eastAsia="zh-TW"/>
              </w:rPr>
            </w:pPr>
          </w:p>
        </w:tc>
      </w:tr>
    </w:tbl>
    <w:p w:rsidR="00C84ED8" w:rsidRDefault="00C84ED8">
      <w:pPr>
        <w:pStyle w:val="BodyText"/>
        <w:spacing w:before="1"/>
        <w:rPr>
          <w:sz w:val="17"/>
          <w:lang w:eastAsia="zh-TW"/>
        </w:rPr>
      </w:pPr>
    </w:p>
    <w:p w:rsidR="00C84ED8" w:rsidRDefault="006E5DB6">
      <w:pPr>
        <w:spacing w:before="1"/>
        <w:ind w:left="1177"/>
        <w:rPr>
          <w:lang w:eastAsia="zh-TW"/>
        </w:rPr>
      </w:pPr>
      <w:r>
        <w:pict>
          <v:group id="_x0000_s1087" style="position:absolute;left:0;text-align:left;margin-left:92.35pt;margin-top:-114.5pt;width:188.3pt;height:97.55pt;z-index:-17128;mso-position-horizontal-relative:page" coordorigin="1847,-2290" coordsize="3766,1951">
            <v:shape id="_x0000_s1089" type="#_x0000_t75" style="position:absolute;left:1847;top:-2290;width:1825;height:1951">
              <v:imagedata r:id="rId13" o:title=""/>
            </v:shape>
            <v:shape id="_x0000_s1088" style="position:absolute;left:3439;top:-2214;width:2173;height:1341" coordorigin="3440,-2214" coordsize="2173,1341" path="m5613,-2044r-3,-98l5591,-2192r-50,-19l5443,-2214r-1549,l3795,-2211r-50,19l3726,-2142r-3,98l3723,-1850r-283,284l3723,-1566r,523l3726,-945r19,50l3795,-876r99,3l5443,-873r98,-3l5591,-895r19,-50l5613,-1043r,-1001e" fillcolor="#fee6d2" stroked="f">
              <v:path arrowok="t"/>
            </v:shape>
            <w10:wrap anchorx="page"/>
          </v:group>
        </w:pict>
      </w:r>
      <w:r>
        <w:rPr>
          <w:color w:val="231F20"/>
          <w:lang w:eastAsia="zh-TW"/>
        </w:rPr>
        <w:t>除了銀行外，還有哪些機構提供以上服務？</w:t>
      </w:r>
    </w:p>
    <w:p w:rsidR="00C84ED8" w:rsidRDefault="00C84ED8">
      <w:pPr>
        <w:pStyle w:val="BodyText"/>
        <w:rPr>
          <w:sz w:val="9"/>
          <w:lang w:eastAsia="zh-TW"/>
        </w:rPr>
      </w:pPr>
    </w:p>
    <w:tbl>
      <w:tblPr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0"/>
        <w:gridCol w:w="2920"/>
        <w:gridCol w:w="2920"/>
      </w:tblGrid>
      <w:tr w:rsidR="00C84ED8">
        <w:trPr>
          <w:trHeight w:val="375"/>
        </w:trPr>
        <w:tc>
          <w:tcPr>
            <w:tcW w:w="2920" w:type="dxa"/>
            <w:tcBorders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31"/>
              <w:ind w:left="999" w:right="985"/>
              <w:jc w:val="center"/>
              <w:rPr>
                <w:rFonts w:ascii="SimSun" w:eastAsia="SimSun"/>
              </w:rPr>
            </w:pPr>
            <w:r>
              <w:rPr>
                <w:rFonts w:ascii="SimSun" w:eastAsia="SimSun" w:hint="eastAsia"/>
                <w:color w:val="231F20"/>
                <w:w w:val="105"/>
              </w:rPr>
              <w:t>個案</w:t>
            </w:r>
            <w:r>
              <w:rPr>
                <w:rFonts w:ascii="SimSun" w:eastAsia="SimSun" w:hint="eastAsia"/>
                <w:color w:val="231F20"/>
                <w:w w:val="105"/>
              </w:rPr>
              <w:t xml:space="preserve"> 1</w:t>
            </w:r>
          </w:p>
        </w:tc>
        <w:tc>
          <w:tcPr>
            <w:tcW w:w="2920" w:type="dxa"/>
            <w:tcBorders>
              <w:left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31"/>
              <w:ind w:left="1097" w:right="1079"/>
              <w:jc w:val="center"/>
              <w:rPr>
                <w:rFonts w:ascii="SimSun" w:eastAsia="SimSun"/>
              </w:rPr>
            </w:pPr>
            <w:r>
              <w:rPr>
                <w:rFonts w:ascii="SimSun" w:eastAsia="SimSun" w:hint="eastAsia"/>
                <w:color w:val="231F20"/>
                <w:w w:val="105"/>
              </w:rPr>
              <w:t>個案</w:t>
            </w:r>
            <w:r>
              <w:rPr>
                <w:rFonts w:ascii="SimSun" w:eastAsia="SimSun" w:hint="eastAsia"/>
                <w:color w:val="231F20"/>
                <w:w w:val="105"/>
              </w:rPr>
              <w:t xml:space="preserve"> 2</w:t>
            </w:r>
          </w:p>
        </w:tc>
        <w:tc>
          <w:tcPr>
            <w:tcW w:w="2920" w:type="dxa"/>
            <w:tcBorders>
              <w:left w:val="single" w:sz="4" w:space="0" w:color="00B6BD"/>
              <w:bottom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31"/>
              <w:ind w:left="999" w:right="976"/>
              <w:jc w:val="center"/>
              <w:rPr>
                <w:rFonts w:ascii="SimSun" w:eastAsia="SimSun"/>
              </w:rPr>
            </w:pPr>
            <w:r>
              <w:rPr>
                <w:rFonts w:ascii="SimSun" w:eastAsia="SimSun" w:hint="eastAsia"/>
                <w:color w:val="231F20"/>
                <w:w w:val="105"/>
              </w:rPr>
              <w:t>個案</w:t>
            </w:r>
            <w:r>
              <w:rPr>
                <w:rFonts w:ascii="SimSun" w:eastAsia="SimSun" w:hint="eastAsia"/>
                <w:color w:val="231F20"/>
                <w:w w:val="105"/>
              </w:rPr>
              <w:t xml:space="preserve"> 3</w:t>
            </w:r>
          </w:p>
        </w:tc>
      </w:tr>
      <w:tr w:rsidR="00C84ED8">
        <w:trPr>
          <w:trHeight w:val="337"/>
        </w:trPr>
        <w:tc>
          <w:tcPr>
            <w:tcW w:w="2920" w:type="dxa"/>
            <w:tcBorders>
              <w:top w:val="single" w:sz="4" w:space="0" w:color="00B6BD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spacing w:before="80" w:line="238" w:lineRule="exact"/>
              <w:ind w:left="96"/>
              <w:rPr>
                <w:sz w:val="19"/>
              </w:rPr>
            </w:pPr>
          </w:p>
        </w:tc>
        <w:tc>
          <w:tcPr>
            <w:tcW w:w="2920" w:type="dxa"/>
            <w:tcBorders>
              <w:top w:val="single" w:sz="4" w:space="0" w:color="00B6BD"/>
              <w:left w:val="single" w:sz="4" w:space="0" w:color="00B6BD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spacing w:before="80" w:line="238" w:lineRule="exact"/>
              <w:ind w:left="101"/>
              <w:rPr>
                <w:sz w:val="19"/>
              </w:rPr>
            </w:pPr>
          </w:p>
        </w:tc>
        <w:tc>
          <w:tcPr>
            <w:tcW w:w="2920" w:type="dxa"/>
            <w:tcBorders>
              <w:top w:val="single" w:sz="4" w:space="0" w:color="00B6BD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spacing w:before="80" w:line="238" w:lineRule="exact"/>
              <w:ind w:left="86"/>
              <w:rPr>
                <w:sz w:val="19"/>
              </w:rPr>
            </w:pPr>
          </w:p>
        </w:tc>
      </w:tr>
      <w:tr w:rsidR="00C84ED8">
        <w:trPr>
          <w:trHeight w:val="250"/>
        </w:trPr>
        <w:tc>
          <w:tcPr>
            <w:tcW w:w="2920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spacing w:line="230" w:lineRule="exact"/>
              <w:ind w:left="96"/>
              <w:rPr>
                <w:sz w:val="19"/>
                <w:lang w:eastAsia="zh-TW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00B6BD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spacing w:line="230" w:lineRule="exact"/>
              <w:ind w:left="101"/>
              <w:rPr>
                <w:sz w:val="19"/>
                <w:lang w:eastAsia="zh-TW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spacing w:line="230" w:lineRule="exact"/>
              <w:ind w:left="86"/>
              <w:rPr>
                <w:sz w:val="19"/>
                <w:lang w:eastAsia="zh-TW"/>
              </w:rPr>
            </w:pPr>
          </w:p>
        </w:tc>
      </w:tr>
      <w:tr w:rsidR="00C84ED8">
        <w:trPr>
          <w:trHeight w:val="250"/>
        </w:trPr>
        <w:tc>
          <w:tcPr>
            <w:tcW w:w="2920" w:type="dxa"/>
            <w:tcBorders>
              <w:top w:val="nil"/>
              <w:bottom w:val="nil"/>
              <w:right w:val="single" w:sz="4" w:space="0" w:color="00B6BD"/>
            </w:tcBorders>
          </w:tcPr>
          <w:p w:rsidR="00C84ED8" w:rsidRDefault="00C84ED8" w:rsidP="00193F07">
            <w:pPr>
              <w:pStyle w:val="TableParagraph"/>
              <w:spacing w:line="230" w:lineRule="exact"/>
              <w:ind w:left="96"/>
              <w:rPr>
                <w:rFonts w:hint="eastAsia"/>
                <w:sz w:val="19"/>
                <w:lang w:eastAsia="zh-TW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00B6BD"/>
              <w:bottom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spacing w:line="230" w:lineRule="exact"/>
              <w:ind w:left="101"/>
              <w:rPr>
                <w:sz w:val="19"/>
                <w:lang w:eastAsia="zh-TW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00B6BD"/>
              <w:bottom w:val="nil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18"/>
                <w:lang w:eastAsia="zh-TW"/>
              </w:rPr>
            </w:pPr>
          </w:p>
        </w:tc>
      </w:tr>
      <w:tr w:rsidR="00C84ED8">
        <w:trPr>
          <w:trHeight w:val="847"/>
        </w:trPr>
        <w:tc>
          <w:tcPr>
            <w:tcW w:w="2920" w:type="dxa"/>
            <w:tcBorders>
              <w:top w:val="nil"/>
              <w:right w:val="single" w:sz="4" w:space="0" w:color="00B6BD"/>
            </w:tcBorders>
          </w:tcPr>
          <w:p w:rsidR="00C84ED8" w:rsidRDefault="00C84ED8">
            <w:pPr>
              <w:pStyle w:val="TableParagraph"/>
              <w:spacing w:line="258" w:lineRule="exact"/>
              <w:ind w:left="96"/>
              <w:rPr>
                <w:sz w:val="19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00B6BD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20" w:type="dxa"/>
            <w:tcBorders>
              <w:top w:val="nil"/>
              <w:lef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84ED8" w:rsidRDefault="00C84ED8">
      <w:pPr>
        <w:rPr>
          <w:rFonts w:ascii="Times New Roman"/>
          <w:sz w:val="20"/>
        </w:rPr>
        <w:sectPr w:rsidR="00C84ED8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C84ED8" w:rsidRDefault="006E5DB6">
      <w:pPr>
        <w:tabs>
          <w:tab w:val="left" w:pos="2934"/>
        </w:tabs>
        <w:spacing w:before="12"/>
        <w:ind w:left="1460"/>
        <w:rPr>
          <w:rFonts w:ascii="Malgun Gothic" w:eastAsia="Malgun Gothic"/>
          <w:sz w:val="31"/>
        </w:rPr>
      </w:pPr>
      <w:r>
        <w:lastRenderedPageBreak/>
        <w:pict>
          <v:group id="_x0000_s1084" style="position:absolute;left:0;text-align:left;margin-left:98.6pt;margin-top:9.1pt;width:30.9pt;height:14.65pt;z-index:-16792;mso-position-horizontal-relative:page" coordorigin="1972,182" coordsize="618,293">
            <v:shape id="_x0000_s1086" type="#_x0000_t75" style="position:absolute;left:1972;top:184;width:293;height:290">
              <v:imagedata r:id="rId14" o:title=""/>
            </v:shape>
            <v:shape id="_x0000_s1085" type="#_x0000_t75" style="position:absolute;left:2304;top:181;width:285;height:293">
              <v:imagedata r:id="rId15" o:title=""/>
            </v:shape>
            <w10:wrap anchorx="page"/>
          </v:group>
        </w:pict>
      </w:r>
      <w:r>
        <w:rPr>
          <w:noProof/>
          <w:lang w:val="en-GB" w:eastAsia="zh-CN"/>
        </w:rPr>
        <w:drawing>
          <wp:anchor distT="0" distB="0" distL="0" distR="0" simplePos="0" relativeHeight="268418687" behindDoc="1" locked="0" layoutInCell="1" allowOverlap="1">
            <wp:simplePos x="0" y="0"/>
            <wp:positionH relativeFrom="page">
              <wp:posOffset>1747513</wp:posOffset>
            </wp:positionH>
            <wp:positionV relativeFrom="paragraph">
              <wp:posOffset>135721</wp:posOffset>
            </wp:positionV>
            <wp:extent cx="95872" cy="147916"/>
            <wp:effectExtent l="0" t="0" r="0" b="0"/>
            <wp:wrapNone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72" cy="147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color w:val="FFFFFF"/>
          <w:w w:val="96"/>
          <w:sz w:val="31"/>
          <w:shd w:val="clear" w:color="auto" w:fill="00BDF2"/>
        </w:rPr>
        <w:t xml:space="preserve"> </w:t>
      </w:r>
      <w:r>
        <w:rPr>
          <w:rFonts w:ascii="Times New Roman" w:eastAsia="Times New Roman"/>
          <w:color w:val="FFFFFF"/>
          <w:sz w:val="31"/>
          <w:shd w:val="clear" w:color="auto" w:fill="00BDF2"/>
        </w:rPr>
        <w:t xml:space="preserve"> </w:t>
      </w:r>
      <w:r>
        <w:rPr>
          <w:rFonts w:ascii="Times New Roman" w:eastAsia="Times New Roman"/>
          <w:color w:val="FFFFFF"/>
          <w:spacing w:val="37"/>
          <w:sz w:val="31"/>
          <w:shd w:val="clear" w:color="auto" w:fill="00BDF2"/>
        </w:rPr>
        <w:t xml:space="preserve"> </w:t>
      </w:r>
      <w:r>
        <w:rPr>
          <w:rFonts w:ascii="Malgun Gothic" w:eastAsia="Malgun Gothic" w:hint="eastAsia"/>
          <w:color w:val="FFFFFF"/>
          <w:spacing w:val="30"/>
          <w:sz w:val="31"/>
          <w:shd w:val="clear" w:color="auto" w:fill="00BDF2"/>
        </w:rPr>
        <w:t>活</w:t>
      </w:r>
      <w:r>
        <w:rPr>
          <w:rFonts w:ascii="Malgun Gothic" w:eastAsia="Malgun Gothic" w:hint="eastAsia"/>
          <w:color w:val="FFFFFF"/>
          <w:sz w:val="31"/>
          <w:shd w:val="clear" w:color="auto" w:fill="00BDF2"/>
        </w:rPr>
        <w:t>動</w:t>
      </w:r>
      <w:r>
        <w:rPr>
          <w:rFonts w:ascii="Malgun Gothic" w:eastAsia="Malgun Gothic" w:hint="eastAsia"/>
          <w:color w:val="FFFFFF"/>
          <w:spacing w:val="6"/>
          <w:sz w:val="31"/>
          <w:shd w:val="clear" w:color="auto" w:fill="00BDF2"/>
        </w:rPr>
        <w:t xml:space="preserve"> </w:t>
      </w:r>
      <w:r>
        <w:rPr>
          <w:rFonts w:ascii="Malgun Gothic" w:eastAsia="Malgun Gothic" w:hint="eastAsia"/>
          <w:color w:val="FFFFFF"/>
          <w:sz w:val="31"/>
          <w:shd w:val="clear" w:color="auto" w:fill="00BDF2"/>
        </w:rPr>
        <w:t>2</w:t>
      </w:r>
      <w:r>
        <w:rPr>
          <w:rFonts w:ascii="Malgun Gothic" w:eastAsia="Malgun Gothic" w:hint="eastAsia"/>
          <w:color w:val="FFFFFF"/>
          <w:sz w:val="31"/>
          <w:shd w:val="clear" w:color="auto" w:fill="00BDF2"/>
        </w:rPr>
        <w:tab/>
      </w:r>
    </w:p>
    <w:p w:rsidR="00C84ED8" w:rsidRDefault="006E5DB6">
      <w:pPr>
        <w:pStyle w:val="BodyText"/>
        <w:spacing w:before="59" w:line="225" w:lineRule="auto"/>
        <w:ind w:left="489" w:right="1530"/>
        <w:rPr>
          <w:lang w:eastAsia="zh-TW"/>
        </w:rPr>
      </w:pPr>
      <w:r>
        <w:rPr>
          <w:lang w:eastAsia="zh-TW"/>
        </w:rPr>
        <w:br w:type="column"/>
      </w:r>
    </w:p>
    <w:p w:rsidR="00C84ED8" w:rsidRDefault="00C84ED8">
      <w:pPr>
        <w:spacing w:line="225" w:lineRule="auto"/>
        <w:rPr>
          <w:lang w:eastAsia="zh-TW"/>
        </w:rPr>
        <w:sectPr w:rsidR="00C84ED8">
          <w:pgSz w:w="11910" w:h="16220"/>
          <w:pgMar w:top="1280" w:right="1300" w:bottom="540" w:left="240" w:header="0" w:footer="354" w:gutter="0"/>
          <w:cols w:num="2" w:space="720" w:equalWidth="0">
            <w:col w:w="2935" w:space="40"/>
            <w:col w:w="7395"/>
          </w:cols>
        </w:sectPr>
      </w:pPr>
    </w:p>
    <w:p w:rsidR="00C84ED8" w:rsidRDefault="00C84ED8">
      <w:pPr>
        <w:pStyle w:val="BodyText"/>
        <w:spacing w:before="5"/>
        <w:rPr>
          <w:sz w:val="5"/>
          <w:lang w:eastAsia="zh-TW"/>
        </w:rPr>
      </w:pPr>
    </w:p>
    <w:p w:rsidR="00C84ED8" w:rsidRDefault="006E5DB6">
      <w:pPr>
        <w:pStyle w:val="BodyText"/>
        <w:spacing w:line="170" w:lineRule="exact"/>
        <w:ind w:left="2594"/>
        <w:rPr>
          <w:sz w:val="17"/>
        </w:rPr>
      </w:pPr>
      <w:r>
        <w:rPr>
          <w:position w:val="-2"/>
          <w:sz w:val="17"/>
        </w:rPr>
      </w:r>
      <w:r>
        <w:rPr>
          <w:position w:val="-2"/>
          <w:sz w:val="17"/>
        </w:rPr>
        <w:pict>
          <v:group id="_x0000_s1082" style="width:8.55pt;height:8.55pt;mso-position-horizontal-relative:char;mso-position-vertical-relative:line" coordsize="171,171">
            <v:shape id="_x0000_s1083" style="position:absolute;width:171;height:171" coordsize="171,171" path="m170,l,,170,170,170,xe" fillcolor="#00bdf2" stroked="f">
              <v:path arrowok="t"/>
            </v:shape>
            <w10:wrap type="none"/>
            <w10:anchorlock/>
          </v:group>
        </w:pict>
      </w:r>
    </w:p>
    <w:p w:rsidR="00C84ED8" w:rsidRDefault="00C84ED8">
      <w:pPr>
        <w:pStyle w:val="BodyText"/>
        <w:spacing w:before="1"/>
        <w:rPr>
          <w:sz w:val="5"/>
        </w:rPr>
      </w:pPr>
    </w:p>
    <w:p w:rsidR="00C84ED8" w:rsidRDefault="006E5DB6">
      <w:pPr>
        <w:pStyle w:val="Heading1"/>
        <w:rPr>
          <w:lang w:eastAsia="zh-TW"/>
        </w:rPr>
      </w:pPr>
      <w:r>
        <w:rPr>
          <w:color w:val="231F20"/>
          <w:lang w:eastAsia="zh-TW"/>
        </w:rPr>
        <w:t>極速排序</w:t>
      </w:r>
    </w:p>
    <w:p w:rsidR="00C84ED8" w:rsidRDefault="006E5DB6">
      <w:pPr>
        <w:pStyle w:val="Heading2"/>
        <w:spacing w:before="162"/>
        <w:ind w:left="1460"/>
        <w:rPr>
          <w:lang w:eastAsia="zh-TW"/>
        </w:rPr>
      </w:pPr>
      <w:r>
        <w:rPr>
          <w:color w:val="231F20"/>
          <w:lang w:eastAsia="zh-TW"/>
        </w:rPr>
        <w:t>分成小組，然後經過商討，就以下各個情況排出正確步驟，再討論問題。</w:t>
      </w:r>
    </w:p>
    <w:p w:rsidR="00C84ED8" w:rsidRDefault="00C84ED8">
      <w:pPr>
        <w:pStyle w:val="BodyText"/>
        <w:spacing w:before="6"/>
        <w:rPr>
          <w:sz w:val="25"/>
          <w:lang w:eastAsia="zh-TW"/>
        </w:rPr>
      </w:pPr>
    </w:p>
    <w:p w:rsidR="00C84ED8" w:rsidRDefault="00C84ED8">
      <w:pPr>
        <w:rPr>
          <w:sz w:val="25"/>
          <w:lang w:eastAsia="zh-TW"/>
        </w:rPr>
        <w:sectPr w:rsidR="00C84ED8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C84ED8" w:rsidRDefault="006E5DB6">
      <w:pPr>
        <w:spacing w:before="56"/>
        <w:ind w:left="1460"/>
        <w:rPr>
          <w:rFonts w:ascii="SimSun" w:eastAsia="SimSun"/>
          <w:lang w:eastAsia="zh-TW"/>
        </w:rPr>
      </w:pPr>
      <w:r>
        <w:rPr>
          <w:rFonts w:ascii="SimSun" w:eastAsia="SimSun" w:hint="eastAsia"/>
          <w:color w:val="231F20"/>
          <w:spacing w:val="-17"/>
          <w:lang w:eastAsia="zh-TW"/>
        </w:rPr>
        <w:t>個案</w:t>
      </w:r>
      <w:r>
        <w:rPr>
          <w:rFonts w:ascii="SimSun" w:eastAsia="SimSun" w:hint="eastAsia"/>
          <w:color w:val="231F20"/>
          <w:spacing w:val="-17"/>
          <w:lang w:eastAsia="zh-TW"/>
        </w:rPr>
        <w:t xml:space="preserve"> </w:t>
      </w:r>
      <w:r>
        <w:rPr>
          <w:rFonts w:ascii="SimSun" w:eastAsia="SimSun" w:hint="eastAsia"/>
          <w:color w:val="231F20"/>
          <w:lang w:eastAsia="zh-TW"/>
        </w:rPr>
        <w:t>1</w:t>
      </w:r>
      <w:r>
        <w:rPr>
          <w:rFonts w:ascii="SimSun" w:eastAsia="SimSun" w:hint="eastAsia"/>
          <w:color w:val="231F20"/>
          <w:lang w:eastAsia="zh-TW"/>
        </w:rPr>
        <w:t>：定期存款的步驟</w:t>
      </w:r>
    </w:p>
    <w:p w:rsidR="00C84ED8" w:rsidRDefault="006E5DB6">
      <w:pPr>
        <w:pStyle w:val="BodyText"/>
        <w:spacing w:before="80"/>
        <w:ind w:left="168"/>
        <w:rPr>
          <w:lang w:eastAsia="zh-TW"/>
        </w:rPr>
      </w:pPr>
      <w:r>
        <w:rPr>
          <w:lang w:eastAsia="zh-TW"/>
        </w:rPr>
        <w:br w:type="column"/>
      </w:r>
    </w:p>
    <w:p w:rsidR="00C84ED8" w:rsidRDefault="00C84ED8">
      <w:pPr>
        <w:rPr>
          <w:lang w:eastAsia="zh-TW"/>
        </w:rPr>
        <w:sectPr w:rsidR="00C84ED8">
          <w:type w:val="continuous"/>
          <w:pgSz w:w="11910" w:h="16220"/>
          <w:pgMar w:top="0" w:right="1300" w:bottom="540" w:left="240" w:header="720" w:footer="720" w:gutter="0"/>
          <w:cols w:num="2" w:space="720" w:equalWidth="0">
            <w:col w:w="3842" w:space="40"/>
            <w:col w:w="6488"/>
          </w:cols>
        </w:sectPr>
      </w:pPr>
    </w:p>
    <w:p w:rsidR="00C84ED8" w:rsidRDefault="00C84ED8">
      <w:pPr>
        <w:pStyle w:val="BodyText"/>
        <w:spacing w:before="8"/>
        <w:rPr>
          <w:sz w:val="10"/>
          <w:lang w:eastAsia="zh-TW"/>
        </w:rPr>
      </w:pPr>
    </w:p>
    <w:p w:rsidR="00C84ED8" w:rsidRDefault="006E5DB6">
      <w:pPr>
        <w:pStyle w:val="Heading2"/>
        <w:spacing w:before="56"/>
        <w:ind w:left="1460"/>
        <w:rPr>
          <w:lang w:eastAsia="zh-TW"/>
        </w:rPr>
      </w:pPr>
      <w:r>
        <w:rPr>
          <w:color w:val="231F20"/>
          <w:lang w:eastAsia="zh-TW"/>
        </w:rPr>
        <w:t>志偉希望賺取利息收入，他考慮到銀行作定期存款。試在下表填上相關的步驟。</w:t>
      </w:r>
    </w:p>
    <w:p w:rsidR="00C84ED8" w:rsidRDefault="00C84ED8">
      <w:pPr>
        <w:pStyle w:val="BodyText"/>
        <w:spacing w:before="1"/>
        <w:rPr>
          <w:sz w:val="9"/>
          <w:lang w:eastAsia="zh-TW"/>
        </w:rPr>
      </w:pPr>
    </w:p>
    <w:tbl>
      <w:tblPr>
        <w:tblW w:w="0" w:type="auto"/>
        <w:tblInd w:w="1470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3572"/>
        <w:gridCol w:w="794"/>
        <w:gridCol w:w="3600"/>
      </w:tblGrid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26"/>
                <w:lang w:eastAsia="zh-TW"/>
              </w:rPr>
            </w:pPr>
          </w:p>
          <w:p w:rsidR="00C84ED8" w:rsidRDefault="006E5DB6">
            <w:pPr>
              <w:pStyle w:val="TableParagraph"/>
              <w:ind w:right="311"/>
              <w:jc w:val="right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1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10"/>
              <w:rPr>
                <w:sz w:val="25"/>
              </w:rPr>
            </w:pPr>
          </w:p>
          <w:p w:rsidR="00C84ED8" w:rsidRDefault="006E5DB6">
            <w:pPr>
              <w:pStyle w:val="TableParagraph"/>
              <w:ind w:left="173" w:right="15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決定存款的金額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26"/>
              </w:rPr>
            </w:pPr>
          </w:p>
          <w:p w:rsidR="00C84ED8" w:rsidRDefault="00C84ED8">
            <w:pPr>
              <w:pStyle w:val="TableParagraph"/>
              <w:ind w:right="297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spacing w:before="10"/>
              <w:rPr>
                <w:sz w:val="25"/>
                <w:lang w:eastAsia="zh-TW"/>
              </w:rPr>
            </w:pPr>
          </w:p>
          <w:p w:rsidR="00C84ED8" w:rsidRDefault="006E5DB6">
            <w:pPr>
              <w:pStyle w:val="TableParagraph"/>
              <w:ind w:left="79" w:right="61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存入金錢至定期存款帳戶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spacing w:before="5"/>
              <w:rPr>
                <w:sz w:val="26"/>
                <w:lang w:eastAsia="zh-TW"/>
              </w:rPr>
            </w:pPr>
          </w:p>
          <w:p w:rsidR="00C84ED8" w:rsidRDefault="006E5DB6">
            <w:pPr>
              <w:pStyle w:val="TableParagraph"/>
              <w:ind w:right="311"/>
              <w:jc w:val="right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6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10"/>
              <w:rPr>
                <w:sz w:val="25"/>
                <w:lang w:eastAsia="zh-TW"/>
              </w:rPr>
            </w:pPr>
          </w:p>
          <w:p w:rsidR="00C84ED8" w:rsidRDefault="006E5DB6">
            <w:pPr>
              <w:pStyle w:val="TableParagraph"/>
              <w:ind w:left="173" w:right="154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到期時收回本金及利息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spacing w:before="5"/>
              <w:rPr>
                <w:sz w:val="26"/>
                <w:lang w:eastAsia="zh-TW"/>
              </w:rPr>
            </w:pPr>
          </w:p>
          <w:p w:rsidR="00C84ED8" w:rsidRDefault="00C84ED8">
            <w:pPr>
              <w:pStyle w:val="TableParagraph"/>
              <w:ind w:right="297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ind w:left="79" w:right="61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比較不同銀行的定期存款計劃</w:t>
            </w:r>
          </w:p>
          <w:p w:rsidR="00C84ED8" w:rsidRDefault="006E5DB6">
            <w:pPr>
              <w:pStyle w:val="TableParagraph"/>
              <w:spacing w:before="21"/>
              <w:ind w:left="79" w:right="61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（利息、提早贖回罰款、最低存款額）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spacing w:before="11"/>
              <w:rPr>
                <w:sz w:val="25"/>
                <w:lang w:eastAsia="zh-TW"/>
              </w:rPr>
            </w:pPr>
          </w:p>
          <w:p w:rsidR="00C84ED8" w:rsidRDefault="006E5DB6">
            <w:pPr>
              <w:pStyle w:val="TableParagraph"/>
              <w:ind w:right="311"/>
              <w:jc w:val="right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3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10"/>
              <w:rPr>
                <w:sz w:val="25"/>
              </w:rPr>
            </w:pPr>
          </w:p>
          <w:p w:rsidR="00C84ED8" w:rsidRDefault="006E5DB6">
            <w:pPr>
              <w:pStyle w:val="TableParagraph"/>
              <w:ind w:left="173" w:right="15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作出定期存款到期指示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spacing w:before="11"/>
              <w:rPr>
                <w:sz w:val="25"/>
              </w:rPr>
            </w:pPr>
          </w:p>
          <w:p w:rsidR="00C84ED8" w:rsidRDefault="00C84ED8">
            <w:pPr>
              <w:pStyle w:val="TableParagraph"/>
              <w:ind w:right="297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spacing w:before="10"/>
              <w:rPr>
                <w:sz w:val="25"/>
              </w:rPr>
            </w:pPr>
          </w:p>
          <w:p w:rsidR="00C84ED8" w:rsidRDefault="006E5DB6">
            <w:pPr>
              <w:pStyle w:val="TableParagraph"/>
              <w:ind w:left="79" w:right="6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簽署存款單</w:t>
            </w:r>
          </w:p>
        </w:tc>
      </w:tr>
    </w:tbl>
    <w:p w:rsidR="00C84ED8" w:rsidRDefault="00C84ED8">
      <w:pPr>
        <w:pStyle w:val="BodyText"/>
        <w:rPr>
          <w:sz w:val="22"/>
        </w:rPr>
      </w:pPr>
    </w:p>
    <w:p w:rsidR="00C84ED8" w:rsidRDefault="00C84ED8">
      <w:pPr>
        <w:pStyle w:val="BodyText"/>
        <w:spacing w:before="7"/>
        <w:rPr>
          <w:sz w:val="27"/>
        </w:rPr>
      </w:pPr>
    </w:p>
    <w:p w:rsidR="00C84ED8" w:rsidRDefault="006E5DB6">
      <w:pPr>
        <w:spacing w:before="1" w:line="295" w:lineRule="auto"/>
        <w:ind w:left="4124" w:right="2477"/>
        <w:rPr>
          <w:lang w:eastAsia="zh-TW"/>
        </w:rPr>
      </w:pPr>
      <w:r>
        <w:pict>
          <v:group id="_x0000_s1079" style="position:absolute;left:0;text-align:left;margin-left:85.05pt;margin-top:-6.25pt;width:330.3pt;height:146.75pt;z-index:-16744;mso-position-horizontal-relative:page" coordorigin="1701,-125" coordsize="6606,2935">
            <v:shape id="_x0000_s1081" type="#_x0000_t75" style="position:absolute;left:1700;top:-37;width:2266;height:2846">
              <v:imagedata r:id="rId17" o:title=""/>
            </v:shape>
            <v:shape id="_x0000_s1080" style="position:absolute;left:3910;top:-126;width:4396;height:953" coordorigin="3911,-125" coordsize="4396,953" path="m8306,45r-2,-98l8285,-104r-50,-19l8136,-125r-3771,l4266,-123r-50,19l4197,-53r-3,98l4194,209,3911,492r283,l4194,657r3,98l4216,806r50,18l4365,827r3771,l8235,824r50,-18l8304,755r2,-98l8306,45e" fillcolor="#fee6d2" stroked="f">
              <v:path arrowok="t"/>
            </v:shape>
            <w10:wrap anchorx="page"/>
          </v:group>
        </w:pict>
      </w:r>
      <w:r>
        <w:rPr>
          <w:color w:val="231F20"/>
          <w:lang w:eastAsia="zh-TW"/>
        </w:rPr>
        <w:t>我希望每年都有穩定回報，我應否作定期存款？定期存款有甚麼優點及缺點？</w: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C84ED8">
      <w:pPr>
        <w:pStyle w:val="BodyText"/>
        <w:spacing w:before="4"/>
        <w:rPr>
          <w:sz w:val="14"/>
          <w:lang w:eastAsia="zh-TW"/>
        </w:rPr>
      </w:pPr>
    </w:p>
    <w:p w:rsidR="00C84ED8" w:rsidRDefault="006E5DB6">
      <w:pPr>
        <w:pStyle w:val="BodyText"/>
        <w:spacing w:before="62" w:line="520" w:lineRule="auto"/>
        <w:ind w:left="3955" w:right="114"/>
        <w:rPr>
          <w:rFonts w:hint="eastAsia"/>
          <w:color w:val="EC008C"/>
          <w:lang w:eastAsia="zh-TW"/>
        </w:rPr>
      </w:pPr>
      <w:r>
        <w:pict>
          <v:line id="_x0000_s1078" style="position:absolute;left:0;text-align:left;z-index:-16840;mso-position-horizontal-relative:page" from="209.75pt,18.35pt" to="524.4pt,18.35pt" strokecolor="#231f20" strokeweight=".5pt">
            <w10:wrap anchorx="page"/>
          </v:line>
        </w:pict>
      </w:r>
      <w:r>
        <w:pict>
          <v:line id="_x0000_s1077" style="position:absolute;left:0;text-align:left;z-index:-16816;mso-position-horizontal-relative:page" from="209.75pt,47.2pt" to="524.4pt,47.2pt" strokecolor="#231f20" strokeweight=".5pt">
            <w10:wrap anchorx="page"/>
          </v:line>
        </w:pict>
      </w:r>
    </w:p>
    <w:p w:rsidR="00193F07" w:rsidRPr="00193F07" w:rsidRDefault="00193F07">
      <w:pPr>
        <w:pStyle w:val="BodyText"/>
        <w:spacing w:before="62" w:line="520" w:lineRule="auto"/>
        <w:ind w:left="3955" w:right="114"/>
        <w:rPr>
          <w:rFonts w:hint="eastAsia"/>
          <w:lang w:eastAsia="zh-TW"/>
        </w:rPr>
      </w:pPr>
    </w:p>
    <w:p w:rsidR="00C84ED8" w:rsidRDefault="006E5DB6">
      <w:pPr>
        <w:pStyle w:val="BodyText"/>
        <w:spacing w:line="265" w:lineRule="exact"/>
        <w:ind w:left="3955"/>
        <w:rPr>
          <w:rFonts w:hint="eastAsia"/>
          <w:lang w:eastAsia="zh-TW"/>
        </w:rPr>
      </w:pPr>
      <w:r>
        <w:pict>
          <v:line id="_x0000_s1076" style="position:absolute;left:0;text-align:left;z-index:1240;mso-wrap-distance-left:0;mso-wrap-distance-right:0;mso-position-horizontal-relative:page" from="209.75pt,15.3pt" to="524.4pt,15.3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spacing w:before="9"/>
        <w:rPr>
          <w:sz w:val="12"/>
          <w:lang w:eastAsia="zh-TW"/>
        </w:rPr>
      </w:pPr>
    </w:p>
    <w:p w:rsidR="00C84ED8" w:rsidRDefault="006E5DB6">
      <w:pPr>
        <w:pStyle w:val="BodyText"/>
        <w:spacing w:before="63"/>
        <w:ind w:left="1460"/>
        <w:rPr>
          <w:rFonts w:hint="eastAsia"/>
          <w:lang w:eastAsia="zh-TW"/>
        </w:rPr>
      </w:pPr>
      <w:r>
        <w:pict>
          <v:line id="_x0000_s1075" style="position:absolute;left:0;text-align:left;z-index:1264;mso-wrap-distance-left:0;mso-wrap-distance-right:0;mso-position-horizontal-relative:page" from="85.05pt,18.3pt" to="524.4pt,18.3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spacing w:before="1"/>
        <w:rPr>
          <w:sz w:val="17"/>
          <w:lang w:eastAsia="zh-TW"/>
        </w:rPr>
      </w:pPr>
    </w:p>
    <w:p w:rsidR="00C84ED8" w:rsidRDefault="006E5DB6">
      <w:pPr>
        <w:pStyle w:val="BodyText"/>
        <w:ind w:left="1460"/>
        <w:rPr>
          <w:rFonts w:hint="eastAsia"/>
          <w:lang w:eastAsia="zh-TW"/>
        </w:rPr>
      </w:pPr>
      <w:r>
        <w:pict>
          <v:line id="_x0000_s1074" style="position:absolute;left:0;text-align:left;z-index:1288;mso-wrap-distance-left:0;mso-wrap-distance-right:0;mso-position-horizontal-relative:page" from="85.05pt,15.15pt" to="524.4pt,15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73" style="position:absolute;z-index:1312;mso-wrap-distance-left:0;mso-wrap-distance-right:0;mso-position-horizontal-relative:page" from="85.05pt,13.15pt" to="524.4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72" style="position:absolute;z-index:1336;mso-wrap-distance-left:0;mso-wrap-distance-right:0;mso-position-horizontal-relative:page" from="85.05pt,13.15pt" to="524.4pt,13.15pt" strokecolor="#231f20" strokeweight=".5pt">
            <w10:wrap type="topAndBottom" anchorx="page"/>
          </v:line>
        </w:pict>
      </w:r>
    </w:p>
    <w:p w:rsidR="00C84ED8" w:rsidRDefault="00C84ED8">
      <w:pPr>
        <w:rPr>
          <w:sz w:val="15"/>
          <w:lang w:eastAsia="zh-TW"/>
        </w:rPr>
        <w:sectPr w:rsidR="00C84ED8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C84ED8" w:rsidRDefault="006E5DB6">
      <w:pPr>
        <w:pStyle w:val="Heading2"/>
        <w:spacing w:before="46"/>
        <w:rPr>
          <w:rFonts w:ascii="SimSun" w:eastAsia="SimSun"/>
          <w:lang w:eastAsia="zh-TW"/>
        </w:rPr>
      </w:pPr>
      <w:r>
        <w:rPr>
          <w:rFonts w:ascii="SimSun" w:eastAsia="SimSun" w:hint="eastAsia"/>
          <w:color w:val="231F20"/>
          <w:spacing w:val="-14"/>
          <w:lang w:eastAsia="zh-TW"/>
        </w:rPr>
        <w:lastRenderedPageBreak/>
        <w:t>個案</w:t>
      </w:r>
      <w:r>
        <w:rPr>
          <w:rFonts w:ascii="SimSun" w:eastAsia="SimSun" w:hint="eastAsia"/>
          <w:color w:val="231F20"/>
          <w:spacing w:val="-14"/>
          <w:lang w:eastAsia="zh-TW"/>
        </w:rPr>
        <w:t xml:space="preserve"> </w:t>
      </w:r>
      <w:r>
        <w:rPr>
          <w:rFonts w:ascii="SimSun" w:eastAsia="SimSun" w:hint="eastAsia"/>
          <w:color w:val="231F20"/>
          <w:lang w:eastAsia="zh-TW"/>
        </w:rPr>
        <w:t>2</w:t>
      </w:r>
      <w:r>
        <w:rPr>
          <w:rFonts w:ascii="SimSun" w:eastAsia="SimSun" w:hint="eastAsia"/>
          <w:color w:val="231F20"/>
          <w:lang w:eastAsia="zh-TW"/>
        </w:rPr>
        <w:t>：獲得按揭貸款的步驟</w:t>
      </w:r>
    </w:p>
    <w:p w:rsidR="00C84ED8" w:rsidRDefault="006E5DB6">
      <w:pPr>
        <w:pStyle w:val="BodyText"/>
        <w:spacing w:before="80"/>
        <w:ind w:left="167"/>
        <w:rPr>
          <w:lang w:eastAsia="zh-TW"/>
        </w:rPr>
      </w:pPr>
      <w:r>
        <w:rPr>
          <w:lang w:eastAsia="zh-TW"/>
        </w:rPr>
        <w:br w:type="column"/>
      </w:r>
    </w:p>
    <w:p w:rsidR="00C84ED8" w:rsidRDefault="00C84ED8">
      <w:pPr>
        <w:rPr>
          <w:lang w:eastAsia="zh-TW"/>
        </w:rPr>
        <w:sectPr w:rsidR="00C84ED8">
          <w:pgSz w:w="11910" w:h="16220"/>
          <w:pgMar w:top="1200" w:right="1300" w:bottom="540" w:left="240" w:header="0" w:footer="354" w:gutter="0"/>
          <w:cols w:num="2" w:space="720" w:equalWidth="0">
            <w:col w:w="3999" w:space="40"/>
            <w:col w:w="6331"/>
          </w:cols>
        </w:sectPr>
      </w:pPr>
    </w:p>
    <w:p w:rsidR="00C84ED8" w:rsidRDefault="00C84ED8">
      <w:pPr>
        <w:pStyle w:val="BodyText"/>
        <w:spacing w:before="11"/>
        <w:rPr>
          <w:sz w:val="9"/>
          <w:lang w:eastAsia="zh-TW"/>
        </w:rPr>
      </w:pPr>
    </w:p>
    <w:p w:rsidR="00C84ED8" w:rsidRDefault="006E5DB6">
      <w:pPr>
        <w:pStyle w:val="Heading2"/>
        <w:spacing w:before="57" w:after="57" w:line="295" w:lineRule="auto"/>
        <w:ind w:right="394"/>
        <w:rPr>
          <w:lang w:eastAsia="zh-TW"/>
        </w:rPr>
      </w:pPr>
      <w:r>
        <w:rPr>
          <w:color w:val="231F20"/>
          <w:lang w:eastAsia="zh-TW"/>
        </w:rPr>
        <w:t>李小華夫婦計劃購買物業，但沒有足夠的金錢支付全數樓價。他們計劃向銀行借取按揭貸款。試在下表填上合適次序及討論相關的步驟。</w:t>
      </w:r>
    </w:p>
    <w:tbl>
      <w:tblPr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3572"/>
        <w:gridCol w:w="794"/>
        <w:gridCol w:w="3600"/>
      </w:tblGrid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6E5DB6">
            <w:pPr>
              <w:pStyle w:val="TableParagraph"/>
              <w:spacing w:before="128"/>
              <w:ind w:left="334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4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10"/>
              <w:rPr>
                <w:sz w:val="25"/>
                <w:lang w:eastAsia="zh-TW"/>
              </w:rPr>
            </w:pPr>
          </w:p>
          <w:p w:rsidR="00C84ED8" w:rsidRDefault="006E5DB6">
            <w:pPr>
              <w:pStyle w:val="TableParagraph"/>
              <w:ind w:left="173" w:right="154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銀行提供利息及按揭還款表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C84ED8">
            <w:pPr>
              <w:pStyle w:val="TableParagraph"/>
              <w:spacing w:before="128"/>
              <w:ind w:right="319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899" w:right="878" w:firstLine="1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預備相關証明文件向銀行申請按揭貸款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6E5DB6">
            <w:pPr>
              <w:pStyle w:val="TableParagraph"/>
              <w:spacing w:before="133"/>
              <w:ind w:left="334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1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685" w:right="664" w:firstLine="2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根據家庭收入及儲蓄</w:t>
            </w:r>
            <w:r>
              <w:rPr>
                <w:color w:val="231F20"/>
                <w:sz w:val="20"/>
                <w:lang w:eastAsia="zh-TW"/>
              </w:rPr>
              <w:t xml:space="preserve"> </w:t>
            </w:r>
            <w:r>
              <w:rPr>
                <w:color w:val="231F20"/>
                <w:sz w:val="20"/>
                <w:lang w:eastAsia="zh-TW"/>
              </w:rPr>
              <w:t>計算可承造的按揭貸款額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C84ED8">
            <w:pPr>
              <w:pStyle w:val="TableParagraph"/>
              <w:spacing w:before="133"/>
              <w:ind w:right="319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spacing w:before="10"/>
              <w:rPr>
                <w:sz w:val="25"/>
              </w:rPr>
            </w:pPr>
          </w:p>
          <w:p w:rsidR="00C84ED8" w:rsidRDefault="006E5DB6">
            <w:pPr>
              <w:pStyle w:val="TableParagraph"/>
              <w:ind w:left="1199"/>
              <w:rPr>
                <w:sz w:val="20"/>
              </w:rPr>
            </w:pPr>
            <w:r>
              <w:rPr>
                <w:color w:val="231F20"/>
                <w:sz w:val="20"/>
              </w:rPr>
              <w:t>銀行批准申請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spacing w:before="13"/>
              <w:rPr>
                <w:sz w:val="26"/>
              </w:rPr>
            </w:pPr>
          </w:p>
          <w:p w:rsidR="00C84ED8" w:rsidRDefault="006E5DB6">
            <w:pPr>
              <w:pStyle w:val="TableParagraph"/>
              <w:ind w:left="334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6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10"/>
              <w:rPr>
                <w:sz w:val="25"/>
              </w:rPr>
            </w:pPr>
          </w:p>
          <w:p w:rsidR="00C84ED8" w:rsidRDefault="006E5DB6">
            <w:pPr>
              <w:pStyle w:val="TableParagraph"/>
              <w:ind w:left="173" w:right="15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按時向銀行償還貸款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spacing w:before="13"/>
              <w:rPr>
                <w:sz w:val="26"/>
              </w:rPr>
            </w:pPr>
          </w:p>
          <w:p w:rsidR="00C84ED8" w:rsidRDefault="00C84ED8">
            <w:pPr>
              <w:pStyle w:val="TableParagraph"/>
              <w:ind w:right="319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499" w:right="278" w:hanging="2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貸款額會交給律師樓你的按揭銀行資料，以完成購買物業的交易</w:t>
            </w:r>
          </w:p>
        </w:tc>
      </w:tr>
    </w:tbl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8"/>
        <w:rPr>
          <w:sz w:val="17"/>
          <w:lang w:eastAsia="zh-TW"/>
        </w:rPr>
      </w:pPr>
      <w:r>
        <w:pict>
          <v:group id="_x0000_s1068" style="position:absolute;margin-left:254.35pt;margin-top:14.25pt;width:193.55pt;height:47.65pt;z-index:1504;mso-wrap-distance-left:0;mso-wrap-distance-right:0;mso-position-horizontal-relative:page" coordorigin="5087,285" coordsize="3871,953">
            <v:shape id="_x0000_s1071" style="position:absolute;left:5369;top:285;width:3588;height:953" coordorigin="5370,285" coordsize="3588,953" path="m8787,285r-3247,l5442,288r-51,18l5373,357r-3,98l5370,1067r3,98l5391,1216r51,18l5540,1237r3247,l8886,1234r50,-18l8955,1165r2,-98l8957,455r-2,-98l8936,306r-50,-18l8787,285xe" fillcolor="#d3edee" stroked="f">
              <v:path arrowok="t"/>
            </v:shape>
            <v:shape id="_x0000_s1070" style="position:absolute;left:5086;top:619;width:284;height:284" coordorigin="5087,619" coordsize="284,284" path="m5370,619l5087,903r283,l5370,619xe" fillcolor="#d3edee" stroked="f">
              <v:path arrowok="t"/>
            </v:shape>
            <v:shape id="_x0000_s1069" type="#_x0000_t202" style="position:absolute;left:5086;top:285;width:3871;height:953" filled="f" stroked="f">
              <v:textbox inset="0,0,0,0">
                <w:txbxContent>
                  <w:p w:rsidR="00C84ED8" w:rsidRDefault="006E5DB6">
                    <w:pPr>
                      <w:spacing w:before="126" w:line="295" w:lineRule="auto"/>
                      <w:ind w:left="453" w:right="112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假若不按時向銀行償還按揭貸款，</w:t>
                    </w:r>
                    <w:r>
                      <w:rPr>
                        <w:color w:val="231F20"/>
                        <w:lang w:eastAsia="zh-TW"/>
                      </w:rPr>
                      <w:t xml:space="preserve"> </w:t>
                    </w:r>
                    <w:r>
                      <w:rPr>
                        <w:color w:val="231F20"/>
                        <w:lang w:eastAsia="zh-TW"/>
                      </w:rPr>
                      <w:t>會有甚麼後果？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84ED8" w:rsidRDefault="00C84ED8">
      <w:pPr>
        <w:pStyle w:val="BodyText"/>
        <w:rPr>
          <w:sz w:val="22"/>
          <w:lang w:eastAsia="zh-TW"/>
        </w:rPr>
      </w:pPr>
    </w:p>
    <w:p w:rsidR="00C84ED8" w:rsidRDefault="00C84ED8">
      <w:pPr>
        <w:pStyle w:val="BodyText"/>
        <w:spacing w:before="9"/>
        <w:rPr>
          <w:sz w:val="17"/>
          <w:lang w:eastAsia="zh-TW"/>
        </w:rPr>
      </w:pPr>
    </w:p>
    <w:p w:rsidR="00193F07" w:rsidRDefault="006E5DB6">
      <w:pPr>
        <w:pStyle w:val="BodyText"/>
        <w:spacing w:line="520" w:lineRule="auto"/>
        <w:ind w:left="5145" w:right="398"/>
        <w:rPr>
          <w:rFonts w:hint="eastAsia"/>
          <w:color w:val="EC008C"/>
          <w:lang w:eastAsia="zh-TW"/>
        </w:rPr>
      </w:pPr>
      <w:r>
        <w:pict>
          <v:line id="_x0000_s1067" style="position:absolute;left:0;text-align:left;z-index:-16576;mso-position-horizontal-relative:page" from="269.3pt,15.25pt" to="510.25pt,15.25pt" strokecolor="#231f20" strokeweight=".5pt">
            <w10:wrap anchorx="page"/>
          </v:line>
        </w:pict>
      </w:r>
      <w:r>
        <w:pict>
          <v:line id="_x0000_s1066" style="position:absolute;left:0;text-align:left;z-index:-16552;mso-position-horizontal-relative:page" from="269.3pt,44.1pt" to="510.25pt,44.1pt" strokecolor="#231f20" strokeweight=".5pt">
            <w10:wrap anchorx="page"/>
          </v:line>
        </w:pict>
      </w:r>
      <w:r>
        <w:rPr>
          <w:noProof/>
          <w:lang w:val="en-GB" w:eastAsia="zh-CN"/>
        </w:rPr>
        <w:drawing>
          <wp:anchor distT="0" distB="0" distL="0" distR="0" simplePos="0" relativeHeight="1720" behindDoc="0" locked="0" layoutInCell="1" allowOverlap="1">
            <wp:simplePos x="0" y="0"/>
            <wp:positionH relativeFrom="page">
              <wp:posOffset>899999</wp:posOffset>
            </wp:positionH>
            <wp:positionV relativeFrom="paragraph">
              <wp:posOffset>-975093</wp:posOffset>
            </wp:positionV>
            <wp:extent cx="2267712" cy="1508760"/>
            <wp:effectExtent l="0" t="0" r="0" b="0"/>
            <wp:wrapNone/>
            <wp:docPr id="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7712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3F07" w:rsidRPr="00193F07" w:rsidRDefault="00193F07">
      <w:pPr>
        <w:pStyle w:val="BodyText"/>
        <w:spacing w:line="520" w:lineRule="auto"/>
        <w:ind w:left="5145" w:right="398"/>
        <w:rPr>
          <w:rFonts w:hint="eastAsia"/>
          <w:lang w:eastAsia="zh-TW"/>
        </w:rPr>
      </w:pPr>
      <w:r w:rsidRPr="00193F07">
        <w:rPr>
          <w:rFonts w:hint="eastAsia"/>
          <w:lang w:eastAsia="zh-TW"/>
        </w:rPr>
        <w:t xml:space="preserve"> </w:t>
      </w:r>
    </w:p>
    <w:p w:rsidR="00C84ED8" w:rsidRDefault="006E5DB6" w:rsidP="00193F07">
      <w:pPr>
        <w:pStyle w:val="BodyText"/>
        <w:spacing w:line="520" w:lineRule="auto"/>
        <w:ind w:right="398"/>
        <w:rPr>
          <w:color w:val="EC008C"/>
          <w:lang w:eastAsia="zh-TW"/>
        </w:rPr>
      </w:pPr>
      <w:r>
        <w:pict>
          <v:line id="_x0000_s1065" style="position:absolute;z-index:-16528;mso-position-horizontal-relative:page" from="70.85pt,15.5pt" to="510.25pt,15.5pt" strokecolor="#231f20" strokeweight=".5pt">
            <w10:wrap anchorx="page"/>
          </v:line>
        </w:pict>
      </w:r>
      <w:r>
        <w:pict>
          <v:line id="_x0000_s1064" style="position:absolute;z-index:-16504;mso-position-horizontal-relative:page" from="70.85pt,44.35pt" to="510.25pt,44.35pt" strokecolor="#231f20" strokeweight=".5pt">
            <w10:wrap anchorx="page"/>
          </v:line>
        </w:pict>
      </w:r>
    </w:p>
    <w:p w:rsidR="00193F07" w:rsidRDefault="00193F07">
      <w:pPr>
        <w:pStyle w:val="BodyText"/>
        <w:spacing w:line="520" w:lineRule="auto"/>
        <w:ind w:left="1177" w:right="398"/>
        <w:rPr>
          <w:rFonts w:hint="eastAsia"/>
          <w:lang w:eastAsia="zh-TW"/>
        </w:rPr>
      </w:pPr>
    </w:p>
    <w:p w:rsidR="00C84ED8" w:rsidRDefault="006E5DB6">
      <w:pPr>
        <w:pStyle w:val="BodyText"/>
        <w:spacing w:before="10"/>
        <w:rPr>
          <w:sz w:val="18"/>
          <w:lang w:eastAsia="zh-TW"/>
        </w:rPr>
      </w:pPr>
      <w:r>
        <w:pict>
          <v:line id="_x0000_s1063" style="position:absolute;z-index:1528;mso-wrap-distance-left:0;mso-wrap-distance-right:0;mso-position-horizontal-relative:page" from="70.85pt,15.3pt" to="510.25pt,15.3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62" style="position:absolute;z-index:1552;mso-wrap-distance-left:0;mso-wrap-distance-right:0;mso-position-horizontal-relative:page" from="70.85pt,13.15pt" to="510.25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61" style="position:absolute;z-index:1576;mso-wrap-distance-left:0;mso-wrap-distance-right:0;mso-position-horizontal-relative:page" from="70.85pt,13.15pt" to="510.25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60" style="position:absolute;z-index:1600;mso-wrap-distance-left:0;mso-wrap-distance-right:0;mso-position-horizontal-relative:page" from="70.85pt,13.15pt" to="510.25pt,13.15pt" strokecolor="#231f20" strokeweight=".5pt">
            <w10:wrap type="topAndBottom" anchorx="page"/>
          </v:line>
        </w:pict>
      </w:r>
    </w:p>
    <w:p w:rsidR="00C84ED8" w:rsidRDefault="00C84ED8">
      <w:pPr>
        <w:rPr>
          <w:sz w:val="15"/>
          <w:lang w:eastAsia="zh-TW"/>
        </w:rPr>
        <w:sectPr w:rsidR="00C84ED8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C84ED8" w:rsidRDefault="006E5DB6">
      <w:pPr>
        <w:pStyle w:val="Heading2"/>
        <w:spacing w:before="46"/>
        <w:ind w:left="1460"/>
        <w:rPr>
          <w:rFonts w:ascii="SimSun" w:eastAsia="SimSun"/>
          <w:lang w:eastAsia="zh-TW"/>
        </w:rPr>
      </w:pPr>
      <w:r>
        <w:rPr>
          <w:rFonts w:ascii="SimSun" w:eastAsia="SimSun" w:hint="eastAsia"/>
          <w:color w:val="231F20"/>
          <w:spacing w:val="-14"/>
          <w:lang w:eastAsia="zh-TW"/>
        </w:rPr>
        <w:lastRenderedPageBreak/>
        <w:t>個案</w:t>
      </w:r>
      <w:r>
        <w:rPr>
          <w:rFonts w:ascii="SimSun" w:eastAsia="SimSun" w:hint="eastAsia"/>
          <w:color w:val="231F20"/>
          <w:spacing w:val="-14"/>
          <w:lang w:eastAsia="zh-TW"/>
        </w:rPr>
        <w:t xml:space="preserve"> </w:t>
      </w:r>
      <w:r>
        <w:rPr>
          <w:rFonts w:ascii="SimSun" w:eastAsia="SimSun" w:hint="eastAsia"/>
          <w:color w:val="231F20"/>
          <w:lang w:eastAsia="zh-TW"/>
        </w:rPr>
        <w:t>3</w:t>
      </w:r>
      <w:r>
        <w:rPr>
          <w:rFonts w:ascii="SimSun" w:eastAsia="SimSun" w:hint="eastAsia"/>
          <w:color w:val="231F20"/>
          <w:lang w:eastAsia="zh-TW"/>
        </w:rPr>
        <w:t>：購買旅遊保險的步驟</w:t>
      </w:r>
    </w:p>
    <w:p w:rsidR="00C84ED8" w:rsidRDefault="006E5DB6">
      <w:pPr>
        <w:pStyle w:val="BodyText"/>
        <w:spacing w:before="66"/>
        <w:ind w:left="106"/>
        <w:rPr>
          <w:lang w:eastAsia="zh-TW"/>
        </w:rPr>
      </w:pPr>
      <w:r>
        <w:rPr>
          <w:lang w:eastAsia="zh-TW"/>
        </w:rPr>
        <w:br w:type="column"/>
      </w:r>
    </w:p>
    <w:p w:rsidR="00C84ED8" w:rsidRDefault="00C84ED8">
      <w:pPr>
        <w:rPr>
          <w:lang w:eastAsia="zh-TW"/>
        </w:rPr>
        <w:sectPr w:rsidR="00C84ED8">
          <w:pgSz w:w="11910" w:h="16220"/>
          <w:pgMar w:top="1200" w:right="1300" w:bottom="540" w:left="240" w:header="0" w:footer="354" w:gutter="0"/>
          <w:cols w:num="2" w:space="720" w:equalWidth="0">
            <w:col w:w="4282" w:space="40"/>
            <w:col w:w="6048"/>
          </w:cols>
        </w:sectPr>
      </w:pPr>
    </w:p>
    <w:p w:rsidR="00C84ED8" w:rsidRDefault="00C84ED8">
      <w:pPr>
        <w:pStyle w:val="BodyText"/>
        <w:spacing w:before="11"/>
        <w:rPr>
          <w:sz w:val="10"/>
          <w:lang w:eastAsia="zh-TW"/>
        </w:rPr>
      </w:pPr>
    </w:p>
    <w:p w:rsidR="00C84ED8" w:rsidRDefault="006E5DB6">
      <w:pPr>
        <w:pStyle w:val="Heading2"/>
        <w:spacing w:before="57" w:after="57" w:line="295" w:lineRule="auto"/>
        <w:ind w:left="1460" w:right="111"/>
        <w:rPr>
          <w:lang w:eastAsia="zh-TW"/>
        </w:rPr>
      </w:pPr>
      <w:r>
        <w:rPr>
          <w:color w:val="231F20"/>
          <w:lang w:eastAsia="zh-TW"/>
        </w:rPr>
        <w:t>文偉打算到外地旅遊，他的父母告訴他應購買旅遊保險。試在下表填上合適次序及討論相關的步驟。</w:t>
      </w:r>
    </w:p>
    <w:tbl>
      <w:tblPr>
        <w:tblW w:w="0" w:type="auto"/>
        <w:tblInd w:w="1470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3572"/>
        <w:gridCol w:w="794"/>
        <w:gridCol w:w="3600"/>
      </w:tblGrid>
      <w:tr w:rsidR="00C84ED8">
        <w:trPr>
          <w:trHeight w:val="1533"/>
        </w:trPr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6E5DB6">
            <w:pPr>
              <w:pStyle w:val="TableParagraph"/>
              <w:spacing w:before="131"/>
              <w:ind w:right="332"/>
              <w:jc w:val="right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6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5"/>
              <w:rPr>
                <w:sz w:val="23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175" w:right="154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如遭到損失（例如現金被盜、行李損毀或患病）需要索償，</w:t>
            </w:r>
          </w:p>
          <w:p w:rsidR="00C84ED8" w:rsidRDefault="006E5DB6">
            <w:pPr>
              <w:pStyle w:val="TableParagraph"/>
              <w:spacing w:before="1"/>
              <w:ind w:left="173" w:right="154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提交證明以申請索償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</w:rPr>
            </w:pPr>
          </w:p>
          <w:p w:rsidR="00C84ED8" w:rsidRDefault="00C84ED8">
            <w:pPr>
              <w:pStyle w:val="TableParagraph"/>
              <w:rPr>
                <w:sz w:val="18"/>
              </w:rPr>
            </w:pPr>
          </w:p>
          <w:p w:rsidR="00C84ED8" w:rsidRDefault="00C84ED8">
            <w:pPr>
              <w:pStyle w:val="TableParagraph"/>
              <w:spacing w:before="131"/>
              <w:ind w:left="27"/>
              <w:jc w:val="center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6E5DB6">
            <w:pPr>
              <w:pStyle w:val="TableParagraph"/>
              <w:spacing w:before="177"/>
              <w:ind w:left="999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閱讀條款及條件，</w:t>
            </w:r>
          </w:p>
          <w:p w:rsidR="00C84ED8" w:rsidRDefault="006E5DB6">
            <w:pPr>
              <w:pStyle w:val="TableParagraph"/>
              <w:spacing w:before="20"/>
              <w:ind w:left="599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留意不受保項目及除外責任</w:t>
            </w:r>
          </w:p>
          <w:p w:rsidR="00C84ED8" w:rsidRDefault="006E5DB6">
            <w:pPr>
              <w:pStyle w:val="TableParagraph"/>
              <w:spacing w:before="20" w:line="256" w:lineRule="auto"/>
              <w:ind w:left="199" w:right="178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（例如不保障某些極限運動或恐怖襲擊造成的損失）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spacing w:before="12"/>
              <w:rPr>
                <w:sz w:val="25"/>
                <w:lang w:eastAsia="zh-TW"/>
              </w:rPr>
            </w:pPr>
          </w:p>
          <w:p w:rsidR="00C84ED8" w:rsidRDefault="006E5DB6">
            <w:pPr>
              <w:pStyle w:val="TableParagraph"/>
              <w:spacing w:before="1"/>
              <w:ind w:right="332"/>
              <w:jc w:val="right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5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10"/>
              <w:rPr>
                <w:sz w:val="25"/>
                <w:lang w:eastAsia="zh-TW"/>
              </w:rPr>
            </w:pPr>
          </w:p>
          <w:p w:rsidR="00C84ED8" w:rsidRDefault="006E5DB6">
            <w:pPr>
              <w:pStyle w:val="TableParagraph"/>
              <w:ind w:left="385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出發旅遊時攜帶保險計劃的資料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spacing w:before="12"/>
              <w:rPr>
                <w:sz w:val="25"/>
                <w:lang w:eastAsia="zh-TW"/>
              </w:rPr>
            </w:pPr>
          </w:p>
          <w:p w:rsidR="00C84ED8" w:rsidRDefault="00C84ED8">
            <w:pPr>
              <w:pStyle w:val="TableParagraph"/>
              <w:spacing w:before="1"/>
              <w:ind w:left="27"/>
              <w:jc w:val="center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spacing w:before="10"/>
              <w:rPr>
                <w:sz w:val="25"/>
              </w:rPr>
            </w:pPr>
          </w:p>
          <w:p w:rsidR="00C84ED8" w:rsidRDefault="006E5DB6">
            <w:pPr>
              <w:pStyle w:val="TableParagraph"/>
              <w:ind w:left="79" w:right="61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繳交保費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spacing w:before="4"/>
              <w:rPr>
                <w:sz w:val="25"/>
              </w:rPr>
            </w:pPr>
          </w:p>
          <w:p w:rsidR="00C84ED8" w:rsidRDefault="006E5DB6">
            <w:pPr>
              <w:pStyle w:val="TableParagraph"/>
              <w:ind w:right="332"/>
              <w:jc w:val="right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2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ind w:left="173" w:right="154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填寫申請表，</w:t>
            </w:r>
          </w:p>
          <w:p w:rsidR="00C84ED8" w:rsidRDefault="006E5DB6">
            <w:pPr>
              <w:pStyle w:val="TableParagraph"/>
              <w:spacing w:before="21"/>
              <w:ind w:left="173" w:right="154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包括旅遊的目的地及日數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spacing w:before="4"/>
              <w:rPr>
                <w:sz w:val="25"/>
                <w:lang w:eastAsia="zh-TW"/>
              </w:rPr>
            </w:pPr>
          </w:p>
          <w:p w:rsidR="00C84ED8" w:rsidRDefault="00C84ED8">
            <w:pPr>
              <w:pStyle w:val="TableParagraph"/>
              <w:ind w:left="27"/>
              <w:jc w:val="center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ind w:left="79" w:right="61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比較不同公司的保險計劃</w:t>
            </w:r>
          </w:p>
          <w:p w:rsidR="00C84ED8" w:rsidRDefault="006E5DB6">
            <w:pPr>
              <w:pStyle w:val="TableParagraph"/>
              <w:spacing w:before="21"/>
              <w:ind w:left="79" w:right="61"/>
              <w:jc w:val="center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（承保範圍、保費及索償額上限）</w:t>
            </w:r>
          </w:p>
        </w:tc>
      </w:tr>
    </w:tbl>
    <w:p w:rsidR="00C84ED8" w:rsidRDefault="00C84ED8">
      <w:pPr>
        <w:pStyle w:val="BodyText"/>
        <w:rPr>
          <w:sz w:val="22"/>
          <w:lang w:eastAsia="zh-TW"/>
        </w:rPr>
      </w:pPr>
    </w:p>
    <w:p w:rsidR="00C84ED8" w:rsidRDefault="00C84ED8">
      <w:pPr>
        <w:pStyle w:val="BodyText"/>
        <w:spacing w:before="13"/>
        <w:rPr>
          <w:sz w:val="26"/>
          <w:lang w:eastAsia="zh-TW"/>
        </w:rPr>
      </w:pPr>
    </w:p>
    <w:p w:rsidR="00C84ED8" w:rsidRDefault="006E5DB6">
      <w:pPr>
        <w:ind w:left="3792"/>
        <w:rPr>
          <w:lang w:eastAsia="zh-TW"/>
        </w:rPr>
      </w:pPr>
      <w:r>
        <w:pict>
          <v:group id="_x0000_s1057" style="position:absolute;left:0;text-align:left;margin-left:85.05pt;margin-top:-6.3pt;width:344.1pt;height:149.25pt;z-index:-16240;mso-position-horizontal-relative:page" coordorigin="1701,-126" coordsize="6882,2985">
            <v:shape id="_x0000_s1059" type="#_x0000_t75" style="position:absolute;left:1700;top:-127;width:1976;height:2985">
              <v:imagedata r:id="rId19" o:title=""/>
            </v:shape>
            <v:shape id="_x0000_s1058" style="position:absolute;left:3578;top:-127;width:5004;height:561" coordorigin="3579,-126" coordsize="5004,561" path="m8582,44r-3,-99l8561,-105r-51,-19l8412,-126r-4380,l3934,-124r-51,19l3865,-55r-3,99l3862,12,3579,296r283,l3862,264r3,98l3883,413r51,18l4032,434r4380,l8510,431r51,-18l8579,362r3,-98l8582,44e" fillcolor="#fee6d2" stroked="f">
              <v:path arrowok="t"/>
            </v:shape>
            <w10:wrap anchorx="page"/>
          </v:group>
        </w:pict>
      </w:r>
      <w:r>
        <w:rPr>
          <w:color w:val="231F20"/>
          <w:lang w:eastAsia="zh-TW"/>
        </w:rPr>
        <w:t>除了旅遊保險外，還有哪些常見的保險種類？</w: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C84ED8">
      <w:pPr>
        <w:pStyle w:val="BodyText"/>
        <w:spacing w:before="12"/>
        <w:rPr>
          <w:sz w:val="14"/>
          <w:lang w:eastAsia="zh-TW"/>
        </w:rPr>
      </w:pPr>
    </w:p>
    <w:p w:rsidR="00193F07" w:rsidRDefault="006E5DB6">
      <w:pPr>
        <w:pStyle w:val="BodyText"/>
        <w:spacing w:before="63" w:line="520" w:lineRule="auto"/>
        <w:ind w:left="3747" w:right="113"/>
        <w:rPr>
          <w:rFonts w:hint="eastAsia"/>
          <w:color w:val="EC008C"/>
          <w:lang w:eastAsia="zh-TW"/>
        </w:rPr>
      </w:pPr>
      <w:r>
        <w:pict>
          <v:line id="_x0000_s1056" style="position:absolute;left:0;text-align:left;z-index:-16384;mso-position-horizontal-relative:page" from="199.35pt,18.25pt" to="524.4pt,18.25pt" strokecolor="#231f20" strokeweight=".5pt">
            <w10:wrap anchorx="page"/>
          </v:line>
        </w:pict>
      </w:r>
      <w:r>
        <w:pict>
          <v:line id="_x0000_s1055" style="position:absolute;left:0;text-align:left;z-index:-16360;mso-position-horizontal-relative:page" from="199.35pt,47.1pt" to="524.4pt,47.1pt" strokecolor="#231f20" strokeweight=".5pt">
            <w10:wrap anchorx="page"/>
          </v:line>
        </w:pict>
      </w:r>
    </w:p>
    <w:p w:rsidR="00193F07" w:rsidRPr="00193F07" w:rsidRDefault="00193F07">
      <w:pPr>
        <w:pStyle w:val="BodyText"/>
        <w:spacing w:before="63" w:line="520" w:lineRule="auto"/>
        <w:ind w:left="3747" w:right="113"/>
        <w:rPr>
          <w:rFonts w:hint="eastAsia"/>
          <w:lang w:eastAsia="zh-TW"/>
        </w:rPr>
      </w:pPr>
    </w:p>
    <w:p w:rsidR="00193F07" w:rsidRDefault="006E5DB6">
      <w:pPr>
        <w:pStyle w:val="BodyText"/>
        <w:spacing w:line="520" w:lineRule="auto"/>
        <w:ind w:left="3747" w:right="114"/>
        <w:rPr>
          <w:rFonts w:hint="eastAsia"/>
          <w:color w:val="EC008C"/>
          <w:lang w:eastAsia="zh-TW"/>
        </w:rPr>
      </w:pPr>
      <w:r>
        <w:pict>
          <v:line id="_x0000_s1054" style="position:absolute;left:0;text-align:left;z-index:-16336;mso-position-horizontal-relative:page" from="199.35pt,15.2pt" to="524.4pt,15.2pt" strokecolor="#231f20" strokeweight=".5pt">
            <w10:wrap anchorx="page"/>
          </v:line>
        </w:pict>
      </w:r>
      <w:r>
        <w:pict>
          <v:line id="_x0000_s1053" style="position:absolute;left:0;text-align:left;z-index:-16312;mso-position-horizontal-relative:page" from="199.35pt,44pt" to="524.4pt,44pt" strokecolor="#231f20" strokeweight=".5pt">
            <w10:wrap anchorx="page"/>
          </v:line>
        </w:pict>
      </w:r>
    </w:p>
    <w:p w:rsidR="00193F07" w:rsidRPr="00193F07" w:rsidRDefault="00193F07">
      <w:pPr>
        <w:pStyle w:val="BodyText"/>
        <w:spacing w:line="520" w:lineRule="auto"/>
        <w:ind w:left="3747" w:right="114"/>
        <w:rPr>
          <w:rFonts w:hint="eastAsia"/>
          <w:lang w:eastAsia="zh-TW"/>
        </w:rPr>
      </w:pPr>
      <w:r w:rsidRPr="00193F07">
        <w:rPr>
          <w:rFonts w:hint="eastAsia"/>
          <w:lang w:eastAsia="zh-TW"/>
        </w:rPr>
        <w:t xml:space="preserve"> </w:t>
      </w:r>
    </w:p>
    <w:p w:rsidR="00193F07" w:rsidRDefault="006E5DB6">
      <w:pPr>
        <w:pStyle w:val="BodyText"/>
        <w:spacing w:line="520" w:lineRule="auto"/>
        <w:ind w:left="1460" w:right="2442"/>
        <w:rPr>
          <w:rFonts w:hint="eastAsia"/>
          <w:color w:val="EC008C"/>
          <w:lang w:eastAsia="zh-TW"/>
        </w:rPr>
      </w:pPr>
      <w:r>
        <w:pict>
          <v:line id="_x0000_s1052" style="position:absolute;left:0;text-align:left;z-index:-16288;mso-position-horizontal-relative:page" from="85.05pt,15.65pt" to="524.4pt,15.65pt" strokecolor="#231f20" strokeweight=".5pt">
            <w10:wrap anchorx="page"/>
          </v:line>
        </w:pict>
      </w:r>
      <w:r>
        <w:pict>
          <v:line id="_x0000_s1051" style="position:absolute;left:0;text-align:left;z-index:-16264;mso-position-horizontal-relative:page" from="85.05pt,44.5pt" to="524.4pt,44.5pt" strokecolor="#231f20" strokeweight=".5pt">
            <w10:wrap anchorx="page"/>
          </v:line>
        </w:pict>
      </w:r>
    </w:p>
    <w:p w:rsidR="00193F07" w:rsidRDefault="00193F07">
      <w:pPr>
        <w:pStyle w:val="BodyText"/>
        <w:spacing w:line="520" w:lineRule="auto"/>
        <w:ind w:left="1460" w:right="2442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 </w:t>
      </w:r>
    </w:p>
    <w:p w:rsidR="00C84ED8" w:rsidRDefault="006E5DB6">
      <w:pPr>
        <w:pStyle w:val="BodyText"/>
        <w:spacing w:before="7"/>
        <w:rPr>
          <w:sz w:val="18"/>
          <w:lang w:eastAsia="zh-TW"/>
        </w:rPr>
      </w:pPr>
      <w:r>
        <w:pict>
          <v:line id="_x0000_s1050" style="position:absolute;z-index:1744;mso-wrap-distance-left:0;mso-wrap-distance-right:0;mso-position-horizontal-relative:page" from="85.05pt,15.15pt" to="524.4pt,15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49" style="position:absolute;z-index:1768;mso-wrap-distance-left:0;mso-wrap-distance-right:0;mso-position-horizontal-relative:page" from="85.05pt,13.15pt" to="524.4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48" style="position:absolute;z-index:1792;mso-wrap-distance-left:0;mso-wrap-distance-right:0;mso-position-horizontal-relative:page" from="85.05pt,13.15pt" to="524.4pt,13.15pt" strokecolor="#231f20" strokeweight=".5pt">
            <w10:wrap type="topAndBottom" anchorx="page"/>
          </v:line>
        </w:pict>
      </w:r>
    </w:p>
    <w:p w:rsidR="00C84ED8" w:rsidRDefault="00C84ED8">
      <w:pPr>
        <w:rPr>
          <w:sz w:val="15"/>
          <w:lang w:eastAsia="zh-TW"/>
        </w:rPr>
        <w:sectPr w:rsidR="00C84ED8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C84ED8" w:rsidRDefault="006E5DB6">
      <w:pPr>
        <w:pStyle w:val="Heading2"/>
        <w:spacing w:before="46"/>
        <w:rPr>
          <w:rFonts w:ascii="SimSun" w:eastAsia="SimSun"/>
          <w:lang w:eastAsia="zh-TW"/>
        </w:rPr>
      </w:pPr>
      <w:r>
        <w:rPr>
          <w:rFonts w:ascii="SimSun" w:eastAsia="SimSun" w:hint="eastAsia"/>
          <w:color w:val="231F20"/>
          <w:spacing w:val="-14"/>
          <w:lang w:eastAsia="zh-TW"/>
        </w:rPr>
        <w:lastRenderedPageBreak/>
        <w:t>個案</w:t>
      </w:r>
      <w:r>
        <w:rPr>
          <w:rFonts w:ascii="SimSun" w:eastAsia="SimSun" w:hint="eastAsia"/>
          <w:color w:val="231F20"/>
          <w:spacing w:val="-14"/>
          <w:lang w:eastAsia="zh-TW"/>
        </w:rPr>
        <w:t xml:space="preserve"> </w:t>
      </w:r>
      <w:r>
        <w:rPr>
          <w:rFonts w:ascii="SimSun" w:eastAsia="SimSun" w:hint="eastAsia"/>
          <w:color w:val="231F20"/>
          <w:lang w:eastAsia="zh-TW"/>
        </w:rPr>
        <w:t>4</w:t>
      </w:r>
      <w:r>
        <w:rPr>
          <w:rFonts w:ascii="SimSun" w:eastAsia="SimSun" w:hint="eastAsia"/>
          <w:color w:val="231F20"/>
          <w:lang w:eastAsia="zh-TW"/>
        </w:rPr>
        <w:t>：透過銀行買賣股票的步驟</w:t>
      </w:r>
    </w:p>
    <w:p w:rsidR="00C84ED8" w:rsidRDefault="006E5DB6">
      <w:pPr>
        <w:pStyle w:val="BodyText"/>
        <w:spacing w:before="80"/>
        <w:ind w:left="166"/>
        <w:rPr>
          <w:lang w:eastAsia="zh-TW"/>
        </w:rPr>
      </w:pPr>
      <w:r>
        <w:rPr>
          <w:lang w:eastAsia="zh-TW"/>
        </w:rPr>
        <w:br w:type="column"/>
      </w:r>
    </w:p>
    <w:p w:rsidR="00C84ED8" w:rsidRDefault="00C84ED8">
      <w:pPr>
        <w:rPr>
          <w:lang w:eastAsia="zh-TW"/>
        </w:rPr>
        <w:sectPr w:rsidR="00C84ED8">
          <w:pgSz w:w="11910" w:h="16220"/>
          <w:pgMar w:top="1200" w:right="1300" w:bottom="540" w:left="240" w:header="0" w:footer="354" w:gutter="0"/>
          <w:cols w:num="2" w:space="720" w:equalWidth="0">
            <w:col w:w="4439" w:space="40"/>
            <w:col w:w="5891"/>
          </w:cols>
        </w:sectPr>
      </w:pPr>
    </w:p>
    <w:p w:rsidR="00C84ED8" w:rsidRDefault="00C84ED8">
      <w:pPr>
        <w:pStyle w:val="BodyText"/>
        <w:spacing w:before="11"/>
        <w:rPr>
          <w:sz w:val="9"/>
          <w:lang w:eastAsia="zh-TW"/>
        </w:rPr>
      </w:pPr>
    </w:p>
    <w:p w:rsidR="00C84ED8" w:rsidRDefault="006E5DB6">
      <w:pPr>
        <w:pStyle w:val="Heading2"/>
        <w:spacing w:before="57" w:after="57" w:line="295" w:lineRule="auto"/>
        <w:ind w:right="1706"/>
        <w:rPr>
          <w:lang w:eastAsia="zh-TW"/>
        </w:rPr>
      </w:pPr>
      <w:r>
        <w:rPr>
          <w:color w:val="231F20"/>
          <w:lang w:eastAsia="zh-TW"/>
        </w:rPr>
        <w:t>美欣畢業後工作了數年，累積了一筆儲蓄。她希望透過投資於股市累積財富。試在下表填上合適次序及討論相關的步驟。</w:t>
      </w:r>
    </w:p>
    <w:tbl>
      <w:tblPr>
        <w:tblW w:w="0" w:type="auto"/>
        <w:tblInd w:w="118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3572"/>
        <w:gridCol w:w="794"/>
        <w:gridCol w:w="3600"/>
      </w:tblGrid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6E5DB6">
            <w:pPr>
              <w:pStyle w:val="TableParagraph"/>
              <w:spacing w:before="128"/>
              <w:ind w:left="334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4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spacing w:before="10"/>
              <w:rPr>
                <w:sz w:val="25"/>
                <w:lang w:eastAsia="zh-TW"/>
              </w:rPr>
            </w:pPr>
          </w:p>
          <w:p w:rsidR="00C84ED8" w:rsidRDefault="006E5DB6">
            <w:pPr>
              <w:pStyle w:val="TableParagraph"/>
              <w:ind w:left="285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透過投資戶口購入上市公司的股票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C84ED8">
            <w:pPr>
              <w:pStyle w:val="TableParagraph"/>
              <w:spacing w:before="128"/>
              <w:ind w:right="318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899" w:right="778" w:hanging="1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分析上市公司的資料，</w:t>
            </w:r>
            <w:r>
              <w:rPr>
                <w:color w:val="231F20"/>
                <w:sz w:val="20"/>
                <w:lang w:eastAsia="zh-TW"/>
              </w:rPr>
              <w:t xml:space="preserve"> </w:t>
            </w:r>
            <w:r>
              <w:rPr>
                <w:color w:val="231F20"/>
                <w:sz w:val="20"/>
                <w:lang w:eastAsia="zh-TW"/>
              </w:rPr>
              <w:t>選擇適合自己的股票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6E5DB6">
            <w:pPr>
              <w:pStyle w:val="TableParagraph"/>
              <w:spacing w:before="133"/>
              <w:ind w:left="334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1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685" w:right="664" w:firstLine="1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比較不同銀行的服務，</w:t>
            </w:r>
            <w:r>
              <w:rPr>
                <w:color w:val="231F20"/>
                <w:sz w:val="20"/>
                <w:lang w:eastAsia="zh-TW"/>
              </w:rPr>
              <w:t xml:space="preserve"> </w:t>
            </w:r>
            <w:r>
              <w:rPr>
                <w:color w:val="231F20"/>
                <w:sz w:val="20"/>
                <w:lang w:eastAsia="zh-TW"/>
              </w:rPr>
              <w:t>以及收取的佣金及手續費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rPr>
                <w:sz w:val="18"/>
                <w:lang w:eastAsia="zh-TW"/>
              </w:rPr>
            </w:pPr>
          </w:p>
          <w:p w:rsidR="00C84ED8" w:rsidRDefault="00C84ED8">
            <w:pPr>
              <w:pStyle w:val="TableParagraph"/>
              <w:spacing w:before="133"/>
              <w:ind w:right="318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1399" w:right="178" w:hanging="12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可透過銀行收取股息或透過投資戶口出售股票</w:t>
            </w:r>
          </w:p>
        </w:tc>
      </w:tr>
      <w:tr w:rsidR="00C84ED8">
        <w:trPr>
          <w:trHeight w:val="1000"/>
        </w:trPr>
        <w:tc>
          <w:tcPr>
            <w:tcW w:w="794" w:type="dxa"/>
          </w:tcPr>
          <w:p w:rsidR="00C84ED8" w:rsidRDefault="00C84ED8">
            <w:pPr>
              <w:pStyle w:val="TableParagraph"/>
              <w:spacing w:before="13"/>
              <w:rPr>
                <w:sz w:val="26"/>
                <w:lang w:eastAsia="zh-TW"/>
              </w:rPr>
            </w:pPr>
          </w:p>
          <w:p w:rsidR="00C84ED8" w:rsidRDefault="006E5DB6">
            <w:pPr>
              <w:pStyle w:val="TableParagraph"/>
              <w:ind w:left="334"/>
              <w:rPr>
                <w:sz w:val="19"/>
              </w:rPr>
            </w:pPr>
            <w:r>
              <w:rPr>
                <w:color w:val="EC008C"/>
                <w:w w:val="117"/>
                <w:sz w:val="19"/>
              </w:rPr>
              <w:t>5</w:t>
            </w:r>
          </w:p>
        </w:tc>
        <w:tc>
          <w:tcPr>
            <w:tcW w:w="3572" w:type="dxa"/>
          </w:tcPr>
          <w:p w:rsidR="00C84ED8" w:rsidRDefault="00C84ED8">
            <w:pPr>
              <w:pStyle w:val="TableParagraph"/>
              <w:rPr>
                <w:sz w:val="15"/>
                <w:lang w:eastAsia="zh-TW"/>
              </w:rPr>
            </w:pPr>
          </w:p>
          <w:p w:rsidR="00C84ED8" w:rsidRDefault="006E5DB6">
            <w:pPr>
              <w:pStyle w:val="TableParagraph"/>
              <w:spacing w:line="256" w:lineRule="auto"/>
              <w:ind w:left="985" w:right="164" w:hanging="800"/>
              <w:rPr>
                <w:sz w:val="20"/>
                <w:lang w:eastAsia="zh-TW"/>
              </w:rPr>
            </w:pPr>
            <w:r>
              <w:rPr>
                <w:color w:val="231F20"/>
                <w:sz w:val="20"/>
                <w:lang w:eastAsia="zh-TW"/>
              </w:rPr>
              <w:t>檢查月結單，以確認買賣交易內容及收費是否正確無誤</w:t>
            </w:r>
          </w:p>
        </w:tc>
        <w:tc>
          <w:tcPr>
            <w:tcW w:w="794" w:type="dxa"/>
          </w:tcPr>
          <w:p w:rsidR="00C84ED8" w:rsidRDefault="00C84ED8">
            <w:pPr>
              <w:pStyle w:val="TableParagraph"/>
              <w:spacing w:before="13"/>
              <w:rPr>
                <w:sz w:val="26"/>
                <w:lang w:eastAsia="zh-TW"/>
              </w:rPr>
            </w:pPr>
          </w:p>
          <w:p w:rsidR="00C84ED8" w:rsidRDefault="00C84ED8">
            <w:pPr>
              <w:pStyle w:val="TableParagraph"/>
              <w:ind w:right="318"/>
              <w:jc w:val="right"/>
              <w:rPr>
                <w:sz w:val="19"/>
              </w:rPr>
            </w:pPr>
          </w:p>
        </w:tc>
        <w:tc>
          <w:tcPr>
            <w:tcW w:w="3600" w:type="dxa"/>
          </w:tcPr>
          <w:p w:rsidR="00C84ED8" w:rsidRDefault="00C84ED8">
            <w:pPr>
              <w:pStyle w:val="TableParagraph"/>
              <w:spacing w:before="10"/>
              <w:rPr>
                <w:sz w:val="25"/>
              </w:rPr>
            </w:pPr>
          </w:p>
          <w:p w:rsidR="00C84ED8" w:rsidRDefault="006E5DB6">
            <w:pPr>
              <w:pStyle w:val="TableParagraph"/>
              <w:ind w:left="899"/>
              <w:rPr>
                <w:sz w:val="20"/>
              </w:rPr>
            </w:pPr>
            <w:r>
              <w:rPr>
                <w:color w:val="231F20"/>
                <w:sz w:val="20"/>
              </w:rPr>
              <w:t>於銀行開設投資戶口</w:t>
            </w:r>
          </w:p>
        </w:tc>
      </w:tr>
    </w:tbl>
    <w:p w:rsidR="00C84ED8" w:rsidRDefault="00C84ED8">
      <w:pPr>
        <w:pStyle w:val="BodyText"/>
        <w:rPr>
          <w:sz w:val="22"/>
        </w:rPr>
      </w:pPr>
    </w:p>
    <w:p w:rsidR="00C84ED8" w:rsidRDefault="00C84ED8">
      <w:pPr>
        <w:pStyle w:val="BodyText"/>
        <w:spacing w:before="7"/>
        <w:rPr>
          <w:sz w:val="27"/>
        </w:rPr>
      </w:pPr>
    </w:p>
    <w:p w:rsidR="00C84ED8" w:rsidRDefault="006E5DB6">
      <w:pPr>
        <w:spacing w:before="1" w:line="295" w:lineRule="auto"/>
        <w:ind w:left="3067" w:right="4328"/>
        <w:rPr>
          <w:lang w:eastAsia="zh-TW"/>
        </w:rPr>
      </w:pPr>
      <w:r>
        <w:pict>
          <v:group id="_x0000_s1045" style="position:absolute;left:0;text-align:left;margin-left:70.85pt;margin-top:-6.25pt;width:251.2pt;height:122.85pt;z-index:-16048;mso-position-horizontal-relative:page" coordorigin="1417,-125" coordsize="5024,2457">
            <v:shape id="_x0000_s1047" type="#_x0000_t75" style="position:absolute;left:1417;top:-126;width:1437;height:2457">
              <v:imagedata r:id="rId20" o:title=""/>
            </v:shape>
            <v:shape id="_x0000_s1046" style="position:absolute;left:2853;top:-126;width:3588;height:953" coordorigin="2854,-125" coordsize="3588,953" path="m6441,45r-3,-98l6420,-104r-51,-19l6271,-125r-2964,l3209,-123r-51,19l3140,-53r-3,98l3137,209,2854,493r283,l3137,657r3,98l3158,806r51,18l3307,827r2964,l6369,824r51,-18l6438,755r3,-98l6441,45e" fillcolor="#d3edee" stroked="f">
              <v:path arrowok="t"/>
            </v:shape>
            <w10:wrap anchorx="page"/>
          </v:group>
        </w:pict>
      </w:r>
      <w:r>
        <w:rPr>
          <w:color w:val="231F20"/>
          <w:lang w:eastAsia="zh-TW"/>
        </w:rPr>
        <w:t>除了股票外，還可以透過銀行購買甚麼投資產品？</w: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C84ED8">
      <w:pPr>
        <w:pStyle w:val="BodyText"/>
        <w:spacing w:before="6"/>
        <w:rPr>
          <w:sz w:val="27"/>
          <w:lang w:eastAsia="zh-TW"/>
        </w:rPr>
      </w:pPr>
    </w:p>
    <w:p w:rsidR="00C84ED8" w:rsidRDefault="006E5DB6">
      <w:pPr>
        <w:pStyle w:val="BodyText"/>
        <w:spacing w:before="63" w:line="520" w:lineRule="auto"/>
        <w:ind w:left="2991" w:right="309"/>
        <w:rPr>
          <w:color w:val="EC008C"/>
          <w:lang w:eastAsia="zh-TW"/>
        </w:rPr>
      </w:pPr>
      <w:r>
        <w:pict>
          <v:line id="_x0000_s1044" style="position:absolute;left:0;text-align:left;z-index:-16096;mso-position-horizontal-relative:page" from="161.55pt,18.4pt" to="510.25pt,18.4pt" strokecolor="#231f20" strokeweight=".5pt">
            <w10:wrap anchorx="page"/>
          </v:line>
        </w:pict>
      </w:r>
      <w:r>
        <w:pict>
          <v:line id="_x0000_s1043" style="position:absolute;left:0;text-align:left;z-index:-16072;mso-position-horizontal-relative:page" from="161.55pt,47.25pt" to="510.25pt,47.25pt" strokecolor="#231f20" strokeweight=".5pt">
            <w10:wrap anchorx="page"/>
          </v:line>
        </w:pict>
      </w:r>
      <w:r w:rsidR="00193F07">
        <w:rPr>
          <w:color w:val="EC008C"/>
          <w:lang w:eastAsia="zh-TW"/>
        </w:rPr>
        <w:t>、</w:t>
      </w:r>
    </w:p>
    <w:p w:rsidR="00193F07" w:rsidRPr="00193F07" w:rsidRDefault="00193F07">
      <w:pPr>
        <w:pStyle w:val="BodyText"/>
        <w:spacing w:before="63" w:line="520" w:lineRule="auto"/>
        <w:ind w:left="2991" w:right="309"/>
        <w:rPr>
          <w:rFonts w:hint="eastAsia"/>
          <w:lang w:eastAsia="zh-TW"/>
        </w:rPr>
      </w:pPr>
    </w:p>
    <w:p w:rsidR="00C84ED8" w:rsidRDefault="006E5DB6">
      <w:pPr>
        <w:pStyle w:val="BodyText"/>
        <w:spacing w:line="261" w:lineRule="exact"/>
        <w:ind w:left="1177"/>
        <w:rPr>
          <w:rFonts w:hint="eastAsia"/>
          <w:lang w:eastAsia="zh-TW"/>
        </w:rPr>
      </w:pPr>
      <w:r>
        <w:pict>
          <v:line id="_x0000_s1042" style="position:absolute;left:0;text-align:left;z-index:1984;mso-wrap-distance-left:0;mso-wrap-distance-right:0;mso-position-horizontal-relative:page" from="70.85pt,15.25pt" to="510.25pt,15.2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41" style="position:absolute;z-index:2008;mso-wrap-distance-left:0;mso-wrap-distance-right:0;mso-position-horizontal-relative:page" from="70.85pt,13.15pt" to="510.25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40" style="position:absolute;z-index:2032;mso-wrap-distance-left:0;mso-wrap-distance-right:0;mso-position-horizontal-relative:page" from="70.85pt,13.15pt" to="510.25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39" style="position:absolute;z-index:2056;mso-wrap-distance-left:0;mso-wrap-distance-right:0;mso-position-horizontal-relative:page" from="70.85pt,13.15pt" to="510.25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rPr>
          <w:sz w:val="20"/>
          <w:lang w:eastAsia="zh-TW"/>
        </w:rPr>
      </w:pPr>
    </w:p>
    <w:p w:rsidR="00C84ED8" w:rsidRDefault="006E5DB6">
      <w:pPr>
        <w:pStyle w:val="BodyText"/>
        <w:spacing w:before="9"/>
        <w:rPr>
          <w:sz w:val="15"/>
          <w:lang w:eastAsia="zh-TW"/>
        </w:rPr>
      </w:pPr>
      <w:r>
        <w:pict>
          <v:line id="_x0000_s1038" style="position:absolute;z-index:2080;mso-wrap-distance-left:0;mso-wrap-distance-right:0;mso-position-horizontal-relative:page" from="70.85pt,13.15pt" to="510.25pt,13.15pt" strokecolor="#231f20" strokeweight=".5pt">
            <w10:wrap type="topAndBottom" anchorx="page"/>
          </v:line>
        </w:pict>
      </w:r>
    </w:p>
    <w:p w:rsidR="00C84ED8" w:rsidRDefault="00C84ED8">
      <w:pPr>
        <w:pStyle w:val="BodyText"/>
        <w:spacing w:before="5"/>
        <w:rPr>
          <w:sz w:val="26"/>
          <w:lang w:eastAsia="zh-TW"/>
        </w:rPr>
      </w:pPr>
    </w:p>
    <w:p w:rsidR="00C84ED8" w:rsidRDefault="006E5DB6">
      <w:pPr>
        <w:pStyle w:val="BodyText"/>
        <w:spacing w:line="225" w:lineRule="auto"/>
        <w:ind w:left="1177" w:right="396"/>
        <w:jc w:val="both"/>
        <w:rPr>
          <w:lang w:eastAsia="zh-TW"/>
        </w:rPr>
      </w:pPr>
      <w:r>
        <w:rPr>
          <w:color w:val="EC008C"/>
          <w:lang w:eastAsia="zh-TW"/>
        </w:rPr>
        <w:t>。</w:t>
      </w:r>
    </w:p>
    <w:p w:rsidR="00C84ED8" w:rsidRDefault="00C84ED8">
      <w:pPr>
        <w:spacing w:line="225" w:lineRule="auto"/>
        <w:jc w:val="both"/>
        <w:rPr>
          <w:lang w:eastAsia="zh-TW"/>
        </w:rPr>
        <w:sectPr w:rsidR="00C84ED8">
          <w:type w:val="continuous"/>
          <w:pgSz w:w="11910" w:h="16220"/>
          <w:pgMar w:top="0" w:right="1300" w:bottom="540" w:left="240" w:header="720" w:footer="720" w:gutter="0"/>
          <w:cols w:space="720"/>
        </w:sectPr>
      </w:pPr>
    </w:p>
    <w:p w:rsidR="00C84ED8" w:rsidRDefault="006E5DB6">
      <w:pPr>
        <w:pStyle w:val="BodyText"/>
        <w:ind w:left="126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3" style="width:449pt;height:195.75pt;mso-position-horizontal-relative:char;mso-position-vertical-relative:line" coordsize="8980,3915">
            <v:rect id="_x0000_s1037" style="position:absolute;left:221;top:304;width:8728;height:3581" filled="f" strokecolor="#3a388c" strokeweight="3pt"/>
            <v:shape id="_x0000_s1036" type="#_x0000_t75" style="position:absolute;width:971;height:811">
              <v:imagedata r:id="rId21" o:title=""/>
            </v:shape>
            <v:shape id="_x0000_s1035" type="#_x0000_t202" style="position:absolute;left:170;top:162;width:680;height:338" filled="f" stroked="f">
              <v:textbox inset="0,0,0,0">
                <w:txbxContent>
                  <w:p w:rsidR="00C84ED8" w:rsidRDefault="006E5DB6">
                    <w:pPr>
                      <w:spacing w:line="338" w:lineRule="exact"/>
                      <w:rPr>
                        <w:rFonts w:ascii="Malgun Gothic" w:eastAsia="Malgun Gothic"/>
                        <w:sz w:val="31"/>
                      </w:rPr>
                    </w:pPr>
                    <w:r>
                      <w:rPr>
                        <w:rFonts w:ascii="Malgun Gothic" w:eastAsia="Malgun Gothic" w:hint="eastAsia"/>
                        <w:color w:val="FFFFFF"/>
                        <w:sz w:val="31"/>
                      </w:rPr>
                      <w:t>總結</w:t>
                    </w:r>
                  </w:p>
                </w:txbxContent>
              </v:textbox>
            </v:shape>
            <v:shape id="_x0000_s1034" type="#_x0000_t202" style="position:absolute;left:591;top:1014;width:8052;height:2506" filled="f" stroked="f">
              <v:textbox inset="0,0,0,0">
                <w:txbxContent>
                  <w:p w:rsidR="00C84ED8" w:rsidRDefault="006E5DB6">
                    <w:pPr>
                      <w:spacing w:line="264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了解銀行提供的各種服務</w:t>
                    </w:r>
                  </w:p>
                  <w:p w:rsidR="00C84ED8" w:rsidRDefault="006E5DB6">
                    <w:pPr>
                      <w:numPr>
                        <w:ilvl w:val="0"/>
                        <w:numId w:val="1"/>
                      </w:numPr>
                      <w:tabs>
                        <w:tab w:val="left" w:pos="624"/>
                      </w:tabs>
                      <w:spacing w:before="5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可以將港元兌換為其他貨幣，以滿足旅遊、個人投資的需要。</w:t>
                    </w:r>
                  </w:p>
                  <w:p w:rsidR="00C84ED8" w:rsidRDefault="006E5DB6">
                    <w:pPr>
                      <w:numPr>
                        <w:ilvl w:val="0"/>
                        <w:numId w:val="1"/>
                      </w:numPr>
                      <w:tabs>
                        <w:tab w:val="left" w:pos="624"/>
                      </w:tabs>
                      <w:spacing w:before="49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可以開設儲蓄戶口、定期存款戶口，以賺取利息收入。</w:t>
                    </w:r>
                  </w:p>
                  <w:p w:rsidR="00C84ED8" w:rsidRDefault="006E5DB6">
                    <w:pPr>
                      <w:numPr>
                        <w:ilvl w:val="0"/>
                        <w:numId w:val="1"/>
                      </w:numPr>
                      <w:tabs>
                        <w:tab w:val="left" w:pos="624"/>
                      </w:tabs>
                      <w:spacing w:before="49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可以開設投資戶口，以買賣股票作長期投資。</w:t>
                    </w:r>
                  </w:p>
                  <w:p w:rsidR="00C84ED8" w:rsidRDefault="006E5DB6">
                    <w:pPr>
                      <w:numPr>
                        <w:ilvl w:val="0"/>
                        <w:numId w:val="1"/>
                      </w:numPr>
                      <w:tabs>
                        <w:tab w:val="left" w:pos="624"/>
                      </w:tabs>
                      <w:spacing w:before="49" w:line="285" w:lineRule="auto"/>
                      <w:ind w:right="5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可以購買各類型的保險計劃，如旅遊保險、人壽保險、醫療保險、家居保險及汽車保險等。當遇到意外或疾病時，保險可減低財務損失。</w:t>
                    </w:r>
                  </w:p>
                  <w:p w:rsidR="00C84ED8" w:rsidRDefault="006E5DB6">
                    <w:pPr>
                      <w:numPr>
                        <w:ilvl w:val="0"/>
                        <w:numId w:val="1"/>
                      </w:numPr>
                      <w:tabs>
                        <w:tab w:val="left" w:pos="624"/>
                      </w:tabs>
                      <w:spacing w:line="285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spacing w:val="-12"/>
                        <w:lang w:eastAsia="zh-TW"/>
                      </w:rPr>
                      <w:t>銀行提供各種個人信貸服務，例如信用卡、私人貸款、稅務貸款及按揭貸款等。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84ED8" w:rsidRDefault="00C84ED8">
      <w:pPr>
        <w:pStyle w:val="BodyText"/>
        <w:rPr>
          <w:sz w:val="20"/>
        </w:rPr>
      </w:pPr>
    </w:p>
    <w:p w:rsidR="00C84ED8" w:rsidRDefault="006E5DB6">
      <w:pPr>
        <w:pStyle w:val="BodyText"/>
        <w:spacing w:before="5"/>
        <w:rPr>
          <w:sz w:val="17"/>
        </w:rPr>
      </w:pPr>
      <w:r>
        <w:pict>
          <v:group id="_x0000_s1030" style="position:absolute;margin-left:75.45pt;margin-top:14.1pt;width:82.2pt;height:40.55pt;z-index:2272;mso-wrap-distance-left:0;mso-wrap-distance-right:0;mso-position-horizontal-relative:page" coordorigin="1509,282" coordsize="1644,811">
            <v:shape id="_x0000_s1032" type="#_x0000_t75" style="position:absolute;left:1509;top:281;width:1644;height:811">
              <v:imagedata r:id="rId22" o:title=""/>
            </v:shape>
            <v:shape id="_x0000_s1031" type="#_x0000_t202" style="position:absolute;left:1509;top:281;width:1644;height:811" filled="f" stroked="f">
              <v:textbox inset="0,0,0,0">
                <w:txbxContent>
                  <w:p w:rsidR="00C84ED8" w:rsidRDefault="006E5DB6">
                    <w:pPr>
                      <w:ind w:left="188"/>
                      <w:rPr>
                        <w:rFonts w:ascii="Malgun Gothic" w:eastAsia="Malgun Gothic"/>
                        <w:sz w:val="31"/>
                      </w:rPr>
                    </w:pPr>
                    <w:r>
                      <w:rPr>
                        <w:rFonts w:ascii="Malgun Gothic" w:eastAsia="Malgun Gothic" w:hint="eastAsia"/>
                        <w:color w:val="FFFFFF"/>
                        <w:sz w:val="31"/>
                      </w:rPr>
                      <w:t>延伸活動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84ED8" w:rsidRDefault="006E5DB6">
      <w:pPr>
        <w:pStyle w:val="Heading1"/>
        <w:spacing w:before="93"/>
        <w:rPr>
          <w:lang w:eastAsia="zh-TW"/>
        </w:rPr>
      </w:pPr>
      <w:r>
        <w:rPr>
          <w:color w:val="231F20"/>
          <w:lang w:eastAsia="zh-TW"/>
        </w:rPr>
        <w:t>銀行開戶比一比</w:t>
      </w:r>
    </w:p>
    <w:p w:rsidR="00C84ED8" w:rsidRDefault="006E5DB6">
      <w:pPr>
        <w:pStyle w:val="Heading2"/>
        <w:spacing w:before="162" w:after="57" w:line="295" w:lineRule="auto"/>
        <w:ind w:left="1460" w:right="115"/>
        <w:rPr>
          <w:lang w:eastAsia="zh-TW"/>
        </w:rPr>
      </w:pPr>
      <w:r>
        <w:rPr>
          <w:color w:val="231F20"/>
          <w:lang w:eastAsia="zh-TW"/>
        </w:rPr>
        <w:t>比較於不同銀行開設兒童儲蓄戶口的開戶最低金額及手續費。同學可到附近的銀行或網上搜集資料。</w:t>
      </w:r>
    </w:p>
    <w:tbl>
      <w:tblPr>
        <w:tblW w:w="0" w:type="auto"/>
        <w:tblInd w:w="1470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0"/>
        <w:gridCol w:w="2920"/>
        <w:gridCol w:w="2920"/>
      </w:tblGrid>
      <w:tr w:rsidR="00C84ED8">
        <w:trPr>
          <w:trHeight w:val="431"/>
        </w:trPr>
        <w:tc>
          <w:tcPr>
            <w:tcW w:w="2920" w:type="dxa"/>
            <w:tcBorders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59"/>
              <w:ind w:left="999" w:right="985"/>
              <w:jc w:val="center"/>
              <w:rPr>
                <w:rFonts w:ascii="SimSun" w:eastAsia="SimSun"/>
              </w:rPr>
            </w:pPr>
            <w:r>
              <w:rPr>
                <w:rFonts w:ascii="SimSun" w:eastAsia="SimSun" w:hint="eastAsia"/>
                <w:color w:val="231F20"/>
              </w:rPr>
              <w:t>銀行名稱</w:t>
            </w:r>
          </w:p>
        </w:tc>
        <w:tc>
          <w:tcPr>
            <w:tcW w:w="2920" w:type="dxa"/>
            <w:tcBorders>
              <w:left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59"/>
              <w:ind w:left="144"/>
              <w:rPr>
                <w:rFonts w:ascii="SimSun" w:eastAsia="SimSun"/>
                <w:lang w:eastAsia="zh-TW"/>
              </w:rPr>
            </w:pPr>
            <w:r>
              <w:rPr>
                <w:rFonts w:ascii="SimSun" w:eastAsia="SimSun" w:hint="eastAsia"/>
                <w:color w:val="231F20"/>
                <w:lang w:eastAsia="zh-TW"/>
              </w:rPr>
              <w:t>開戶最低金額（兒童戶口）</w:t>
            </w:r>
          </w:p>
        </w:tc>
        <w:tc>
          <w:tcPr>
            <w:tcW w:w="2920" w:type="dxa"/>
            <w:tcBorders>
              <w:left w:val="single" w:sz="4" w:space="0" w:color="00B6BD"/>
              <w:bottom w:val="single" w:sz="4" w:space="0" w:color="00B6BD"/>
            </w:tcBorders>
            <w:shd w:val="clear" w:color="auto" w:fill="42C1C8"/>
          </w:tcPr>
          <w:p w:rsidR="00C84ED8" w:rsidRDefault="006E5DB6">
            <w:pPr>
              <w:pStyle w:val="TableParagraph"/>
              <w:spacing w:before="59"/>
              <w:ind w:left="999" w:right="976"/>
              <w:jc w:val="center"/>
              <w:rPr>
                <w:rFonts w:ascii="SimSun" w:eastAsia="SimSun"/>
              </w:rPr>
            </w:pPr>
            <w:r>
              <w:rPr>
                <w:rFonts w:ascii="SimSun" w:eastAsia="SimSun" w:hint="eastAsia"/>
                <w:color w:val="231F20"/>
              </w:rPr>
              <w:t>手續費</w:t>
            </w:r>
          </w:p>
        </w:tc>
      </w:tr>
      <w:tr w:rsidR="00C84ED8">
        <w:trPr>
          <w:trHeight w:val="1123"/>
        </w:trPr>
        <w:tc>
          <w:tcPr>
            <w:tcW w:w="2920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20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20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4ED8">
        <w:trPr>
          <w:trHeight w:val="1118"/>
        </w:trPr>
        <w:tc>
          <w:tcPr>
            <w:tcW w:w="2920" w:type="dxa"/>
            <w:tcBorders>
              <w:top w:val="single" w:sz="4" w:space="0" w:color="00B6BD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20" w:type="dxa"/>
            <w:tcBorders>
              <w:top w:val="single" w:sz="4" w:space="0" w:color="00B6BD"/>
              <w:left w:val="single" w:sz="4" w:space="0" w:color="00B6BD"/>
              <w:righ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20" w:type="dxa"/>
            <w:tcBorders>
              <w:top w:val="single" w:sz="4" w:space="0" w:color="00B6BD"/>
              <w:left w:val="single" w:sz="4" w:space="0" w:color="00B6BD"/>
            </w:tcBorders>
          </w:tcPr>
          <w:p w:rsidR="00C84ED8" w:rsidRDefault="00C84ED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84ED8" w:rsidRDefault="00C84ED8">
      <w:pPr>
        <w:pStyle w:val="BodyText"/>
        <w:spacing w:before="3"/>
        <w:rPr>
          <w:sz w:val="25"/>
        </w:rPr>
      </w:pPr>
    </w:p>
    <w:p w:rsidR="00C84ED8" w:rsidRDefault="006E5DB6">
      <w:pPr>
        <w:ind w:left="1460"/>
        <w:rPr>
          <w:lang w:eastAsia="zh-TW"/>
        </w:rPr>
      </w:pPr>
      <w:r>
        <w:rPr>
          <w:color w:val="231F20"/>
          <w:lang w:eastAsia="zh-TW"/>
        </w:rPr>
        <w:t>你會選擇哪一家銀行？為甚麼？</w:t>
      </w:r>
    </w:p>
    <w:p w:rsidR="00C84ED8" w:rsidRDefault="006E5DB6">
      <w:pPr>
        <w:pStyle w:val="BodyText"/>
        <w:spacing w:before="134"/>
        <w:ind w:left="1460"/>
        <w:rPr>
          <w:rFonts w:hint="eastAsia"/>
          <w:lang w:eastAsia="zh-TW"/>
        </w:rPr>
      </w:pPr>
      <w:r>
        <w:pict>
          <v:line id="_x0000_s1029" style="position:absolute;left:0;text-align:left;z-index:2296;mso-wrap-distance-left:0;mso-wrap-distance-right:0;mso-position-horizontal-relative:page" from="85.05pt,21.55pt" to="524.4pt,21.55pt" strokecolor="#231f20" strokeweight=".5pt">
            <w10:wrap type="topAndBottom" anchorx="page"/>
          </v:line>
        </w:pict>
      </w:r>
      <w:bookmarkStart w:id="0" w:name="_GoBack"/>
      <w:bookmarkEnd w:id="0"/>
    </w:p>
    <w:p w:rsidR="00C84ED8" w:rsidRDefault="00C84ED8">
      <w:pPr>
        <w:pStyle w:val="BodyText"/>
        <w:spacing w:before="7"/>
        <w:rPr>
          <w:sz w:val="17"/>
          <w:lang w:eastAsia="zh-TW"/>
        </w:rPr>
      </w:pPr>
    </w:p>
    <w:p w:rsidR="00193F07" w:rsidRDefault="006E5DB6">
      <w:pPr>
        <w:pStyle w:val="BodyText"/>
        <w:spacing w:line="520" w:lineRule="auto"/>
        <w:ind w:left="1460" w:right="4722"/>
        <w:rPr>
          <w:color w:val="EC008C"/>
          <w:lang w:eastAsia="zh-TW"/>
        </w:rPr>
      </w:pPr>
      <w:r>
        <w:pict>
          <v:line id="_x0000_s1028" style="position:absolute;left:0;text-align:left;z-index:-15856;mso-position-horizontal-relative:page" from="85.05pt,14.9pt" to="524.4pt,14.9pt" strokecolor="#231f20" strokeweight=".5pt">
            <w10:wrap anchorx="page"/>
          </v:line>
        </w:pict>
      </w:r>
      <w:r>
        <w:pict>
          <v:line id="_x0000_s1027" style="position:absolute;left:0;text-align:left;z-index:-15832;mso-position-horizontal-relative:page" from="85.05pt,43.7pt" to="524.4pt,43.7pt" strokecolor="#231f20" strokeweight=".5pt">
            <w10:wrap anchorx="page"/>
          </v:line>
        </w:pict>
      </w:r>
    </w:p>
    <w:p w:rsidR="00193F07" w:rsidRPr="00193F07" w:rsidRDefault="00193F07">
      <w:pPr>
        <w:pStyle w:val="BodyText"/>
        <w:spacing w:line="520" w:lineRule="auto"/>
        <w:ind w:left="1460" w:right="4722"/>
        <w:rPr>
          <w:rFonts w:hint="eastAsia"/>
          <w:lang w:eastAsia="zh-TW"/>
        </w:rPr>
      </w:pPr>
    </w:p>
    <w:p w:rsidR="00C84ED8" w:rsidRDefault="006E5DB6">
      <w:pPr>
        <w:pStyle w:val="BodyText"/>
        <w:spacing w:line="265" w:lineRule="exact"/>
        <w:ind w:left="1460"/>
        <w:rPr>
          <w:rFonts w:hint="eastAsia"/>
          <w:lang w:eastAsia="zh-TW"/>
        </w:rPr>
      </w:pPr>
      <w:r>
        <w:pict>
          <v:line id="_x0000_s1026" style="position:absolute;left:0;text-align:left;z-index:2320;mso-wrap-distance-left:0;mso-wrap-distance-right:0;mso-position-horizontal-relative:page" from="85.05pt,14.9pt" to="524.4pt,14.9pt" strokecolor="#231f20" strokeweight=".5pt">
            <w10:wrap type="topAndBottom" anchorx="page"/>
          </v:line>
        </w:pict>
      </w:r>
    </w:p>
    <w:sectPr w:rsidR="00C84ED8">
      <w:pgSz w:w="11910" w:h="16220"/>
      <w:pgMar w:top="1280" w:right="1300" w:bottom="540" w:left="240" w:header="0" w:footer="3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DB6" w:rsidRDefault="006E5DB6">
      <w:r>
        <w:separator/>
      </w:r>
    </w:p>
  </w:endnote>
  <w:endnote w:type="continuationSeparator" w:id="0">
    <w:p w:rsidR="006E5DB6" w:rsidRDefault="006E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ED8" w:rsidRDefault="006E5DB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.8pt;margin-top:782pt;width:9.55pt;height:12.5pt;z-index:-17152;mso-position-horizontal-relative:page;mso-position-vertical-relative:page" filled="f" stroked="f">
          <v:textbox inset="0,0,0,0">
            <w:txbxContent>
              <w:p w:rsidR="00C84ED8" w:rsidRDefault="006E5DB6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193F07">
                  <w:rPr>
                    <w:noProof/>
                    <w:color w:val="231F20"/>
                    <w:w w:val="112"/>
                    <w:sz w:val="21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ED8" w:rsidRDefault="006E5DB6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9.7pt;margin-top:782pt;width:9.55pt;height:12.5pt;z-index:-17176;mso-position-horizontal-relative:page;mso-position-vertical-relative:page" filled="f" stroked="f">
          <v:textbox inset="0,0,0,0">
            <w:txbxContent>
              <w:p w:rsidR="00C84ED8" w:rsidRDefault="006E5DB6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193F07">
                  <w:rPr>
                    <w:noProof/>
                    <w:color w:val="231F20"/>
                    <w:w w:val="112"/>
                    <w:sz w:val="21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DB6" w:rsidRDefault="006E5DB6">
      <w:r>
        <w:separator/>
      </w:r>
    </w:p>
  </w:footnote>
  <w:footnote w:type="continuationSeparator" w:id="0">
    <w:p w:rsidR="006E5DB6" w:rsidRDefault="006E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14496B"/>
    <w:multiLevelType w:val="hybridMultilevel"/>
    <w:tmpl w:val="BD8C48D4"/>
    <w:lvl w:ilvl="0" w:tplc="7D0EF0F6">
      <w:start w:val="1"/>
      <w:numFmt w:val="decimal"/>
      <w:lvlText w:val="%1."/>
      <w:lvlJc w:val="left"/>
      <w:pPr>
        <w:ind w:left="534" w:hanging="281"/>
        <w:jc w:val="left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1" w:tplc="943683E8">
      <w:numFmt w:val="bullet"/>
      <w:lvlText w:val="•"/>
      <w:lvlJc w:val="left"/>
      <w:pPr>
        <w:ind w:left="1253" w:hanging="281"/>
      </w:pPr>
      <w:rPr>
        <w:rFonts w:hint="default"/>
      </w:rPr>
    </w:lvl>
    <w:lvl w:ilvl="2" w:tplc="DEB6A69A">
      <w:numFmt w:val="bullet"/>
      <w:lvlText w:val="•"/>
      <w:lvlJc w:val="left"/>
      <w:pPr>
        <w:ind w:left="1966" w:hanging="281"/>
      </w:pPr>
      <w:rPr>
        <w:rFonts w:hint="default"/>
      </w:rPr>
    </w:lvl>
    <w:lvl w:ilvl="3" w:tplc="003E82D0">
      <w:numFmt w:val="bullet"/>
      <w:lvlText w:val="•"/>
      <w:lvlJc w:val="left"/>
      <w:pPr>
        <w:ind w:left="2680" w:hanging="281"/>
      </w:pPr>
      <w:rPr>
        <w:rFonts w:hint="default"/>
      </w:rPr>
    </w:lvl>
    <w:lvl w:ilvl="4" w:tplc="F8CC35AC">
      <w:numFmt w:val="bullet"/>
      <w:lvlText w:val="•"/>
      <w:lvlJc w:val="left"/>
      <w:pPr>
        <w:ind w:left="3393" w:hanging="281"/>
      </w:pPr>
      <w:rPr>
        <w:rFonts w:hint="default"/>
      </w:rPr>
    </w:lvl>
    <w:lvl w:ilvl="5" w:tplc="964A4436">
      <w:numFmt w:val="bullet"/>
      <w:lvlText w:val="•"/>
      <w:lvlJc w:val="left"/>
      <w:pPr>
        <w:ind w:left="4107" w:hanging="281"/>
      </w:pPr>
      <w:rPr>
        <w:rFonts w:hint="default"/>
      </w:rPr>
    </w:lvl>
    <w:lvl w:ilvl="6" w:tplc="2316702A">
      <w:numFmt w:val="bullet"/>
      <w:lvlText w:val="•"/>
      <w:lvlJc w:val="left"/>
      <w:pPr>
        <w:ind w:left="4820" w:hanging="281"/>
      </w:pPr>
      <w:rPr>
        <w:rFonts w:hint="default"/>
      </w:rPr>
    </w:lvl>
    <w:lvl w:ilvl="7" w:tplc="763EC9D0">
      <w:numFmt w:val="bullet"/>
      <w:lvlText w:val="•"/>
      <w:lvlJc w:val="left"/>
      <w:pPr>
        <w:ind w:left="5533" w:hanging="281"/>
      </w:pPr>
      <w:rPr>
        <w:rFonts w:hint="default"/>
      </w:rPr>
    </w:lvl>
    <w:lvl w:ilvl="8" w:tplc="BB1CD856">
      <w:numFmt w:val="bullet"/>
      <w:lvlText w:val="•"/>
      <w:lvlJc w:val="left"/>
      <w:pPr>
        <w:ind w:left="6247" w:hanging="281"/>
      </w:pPr>
      <w:rPr>
        <w:rFonts w:hint="default"/>
      </w:rPr>
    </w:lvl>
  </w:abstractNum>
  <w:abstractNum w:abstractNumId="1" w15:restartNumberingAfterBreak="0">
    <w:nsid w:val="6796329E"/>
    <w:multiLevelType w:val="hybridMultilevel"/>
    <w:tmpl w:val="0B4A8C70"/>
    <w:lvl w:ilvl="0" w:tplc="440875EA">
      <w:numFmt w:val="bullet"/>
      <w:lvlText w:val="◆"/>
      <w:lvlJc w:val="left"/>
      <w:pPr>
        <w:ind w:left="623" w:hanging="227"/>
      </w:pPr>
      <w:rPr>
        <w:rFonts w:ascii="微軟正黑體" w:eastAsia="微軟正黑體" w:hAnsi="微軟正黑體" w:cs="微軟正黑體" w:hint="default"/>
        <w:color w:val="3A388C"/>
        <w:w w:val="100"/>
        <w:sz w:val="18"/>
        <w:szCs w:val="18"/>
      </w:rPr>
    </w:lvl>
    <w:lvl w:ilvl="1" w:tplc="2676EF76">
      <w:numFmt w:val="bullet"/>
      <w:lvlText w:val="•"/>
      <w:lvlJc w:val="left"/>
      <w:pPr>
        <w:ind w:left="1363" w:hanging="227"/>
      </w:pPr>
      <w:rPr>
        <w:rFonts w:hint="default"/>
      </w:rPr>
    </w:lvl>
    <w:lvl w:ilvl="2" w:tplc="370E5D28">
      <w:numFmt w:val="bullet"/>
      <w:lvlText w:val="•"/>
      <w:lvlJc w:val="left"/>
      <w:pPr>
        <w:ind w:left="2106" w:hanging="227"/>
      </w:pPr>
      <w:rPr>
        <w:rFonts w:hint="default"/>
      </w:rPr>
    </w:lvl>
    <w:lvl w:ilvl="3" w:tplc="1DE66A14">
      <w:numFmt w:val="bullet"/>
      <w:lvlText w:val="•"/>
      <w:lvlJc w:val="left"/>
      <w:pPr>
        <w:ind w:left="2849" w:hanging="227"/>
      </w:pPr>
      <w:rPr>
        <w:rFonts w:hint="default"/>
      </w:rPr>
    </w:lvl>
    <w:lvl w:ilvl="4" w:tplc="14FE9DFA">
      <w:numFmt w:val="bullet"/>
      <w:lvlText w:val="•"/>
      <w:lvlJc w:val="left"/>
      <w:pPr>
        <w:ind w:left="3592" w:hanging="227"/>
      </w:pPr>
      <w:rPr>
        <w:rFonts w:hint="default"/>
      </w:rPr>
    </w:lvl>
    <w:lvl w:ilvl="5" w:tplc="ED128F8E">
      <w:numFmt w:val="bullet"/>
      <w:lvlText w:val="•"/>
      <w:lvlJc w:val="left"/>
      <w:pPr>
        <w:ind w:left="4335" w:hanging="227"/>
      </w:pPr>
      <w:rPr>
        <w:rFonts w:hint="default"/>
      </w:rPr>
    </w:lvl>
    <w:lvl w:ilvl="6" w:tplc="D026EBCC">
      <w:numFmt w:val="bullet"/>
      <w:lvlText w:val="•"/>
      <w:lvlJc w:val="left"/>
      <w:pPr>
        <w:ind w:left="5078" w:hanging="227"/>
      </w:pPr>
      <w:rPr>
        <w:rFonts w:hint="default"/>
      </w:rPr>
    </w:lvl>
    <w:lvl w:ilvl="7" w:tplc="8C66984C">
      <w:numFmt w:val="bullet"/>
      <w:lvlText w:val="•"/>
      <w:lvlJc w:val="left"/>
      <w:pPr>
        <w:ind w:left="5821" w:hanging="227"/>
      </w:pPr>
      <w:rPr>
        <w:rFonts w:hint="default"/>
      </w:rPr>
    </w:lvl>
    <w:lvl w:ilvl="8" w:tplc="29A86E1C">
      <w:numFmt w:val="bullet"/>
      <w:lvlText w:val="•"/>
      <w:lvlJc w:val="left"/>
      <w:pPr>
        <w:ind w:left="6564" w:hanging="22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C84ED8"/>
    <w:rsid w:val="00193F07"/>
    <w:rsid w:val="006E5DB6"/>
    <w:rsid w:val="00C8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8043833-A4F8-496D-9AF7-32A9C207A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新細明體" w:eastAsia="新細明體" w:hAnsi="新細明體" w:cs="新細明體"/>
    </w:rPr>
  </w:style>
  <w:style w:type="paragraph" w:styleId="Heading1">
    <w:name w:val="heading 1"/>
    <w:basedOn w:val="Normal"/>
    <w:uiPriority w:val="1"/>
    <w:qFormat/>
    <w:pPr>
      <w:spacing w:before="52"/>
      <w:ind w:left="146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177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line="250" w:lineRule="exact"/>
      <w:ind w:left="534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93F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3F07"/>
    <w:rPr>
      <w:rFonts w:ascii="新細明體" w:eastAsia="新細明體" w:hAnsi="新細明體" w:cs="新細明體"/>
    </w:rPr>
  </w:style>
  <w:style w:type="paragraph" w:styleId="Footer">
    <w:name w:val="footer"/>
    <w:basedOn w:val="Normal"/>
    <w:link w:val="FooterChar"/>
    <w:uiPriority w:val="99"/>
    <w:unhideWhenUsed/>
    <w:rsid w:val="00193F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3F07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227</Words>
  <Characters>1297</Characters>
  <Application>Microsoft Office Word</Application>
  <DocSecurity>0</DocSecurity>
  <Lines>10</Lines>
  <Paragraphs>3</Paragraphs>
  <ScaleCrop>false</ScaleCrop>
  <Company>Securities and Futures Commission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ST HO</dc:creator>
  <cp:lastModifiedBy>Timothy ST HO</cp:lastModifiedBy>
  <cp:revision>2</cp:revision>
  <dcterms:created xsi:type="dcterms:W3CDTF">2020-01-16T07:45:00Z</dcterms:created>
  <dcterms:modified xsi:type="dcterms:W3CDTF">2020-01-16T07:45:00Z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2017-11-30T00:00:00Z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2017-12-11T00:00:00Z</vt:filetime>
  </property>
</Properties>
</file>